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C8DBD" w14:textId="0B626A19" w:rsidR="00B37724" w:rsidRPr="00A87BC8" w:rsidRDefault="00B37724" w:rsidP="00B37724">
      <w:pPr>
        <w:spacing w:after="0" w:line="240" w:lineRule="auto"/>
        <w:ind w:firstLine="708"/>
        <w:jc w:val="both"/>
        <w:rPr>
          <w:rFonts w:ascii="Arial" w:eastAsia="Calibri" w:hAnsi="Arial" w:cs="Arial"/>
          <w:color w:val="000000" w:themeColor="text1"/>
          <w:lang w:eastAsia="hr-HR"/>
        </w:rPr>
      </w:pPr>
      <w:r w:rsidRPr="00B37724">
        <w:rPr>
          <w:rFonts w:ascii="Arial" w:eastAsia="Calibri" w:hAnsi="Arial" w:cs="Arial"/>
          <w:lang w:eastAsia="hr-HR"/>
        </w:rPr>
        <w:t xml:space="preserve">Na temelju odredbe članka 17. Zakona o ublažavanju i uklanjanju posljedica prirodnih </w:t>
      </w:r>
      <w:r w:rsidRPr="00A87BC8">
        <w:rPr>
          <w:rFonts w:ascii="Arial" w:eastAsia="Calibri" w:hAnsi="Arial" w:cs="Arial"/>
          <w:color w:val="000000" w:themeColor="text1"/>
          <w:lang w:eastAsia="hr-HR"/>
        </w:rPr>
        <w:t>nepogoda („Narodne novine“ br. 16/19) i odredbe članka 65. Statuta Grada Rovinja-Rovigno („Službeni glasnik“ Gr</w:t>
      </w:r>
      <w:r w:rsidR="007C7445" w:rsidRPr="00A87BC8">
        <w:rPr>
          <w:rFonts w:ascii="Arial" w:eastAsia="Calibri" w:hAnsi="Arial" w:cs="Arial"/>
          <w:color w:val="000000" w:themeColor="text1"/>
          <w:lang w:eastAsia="hr-HR"/>
        </w:rPr>
        <w:t>ada Rovinja-Rovigno,  br. 3/18,</w:t>
      </w:r>
      <w:r w:rsidRPr="00A87BC8">
        <w:rPr>
          <w:rFonts w:ascii="Arial" w:eastAsia="Calibri" w:hAnsi="Arial" w:cs="Arial"/>
          <w:color w:val="000000" w:themeColor="text1"/>
          <w:lang w:eastAsia="hr-HR"/>
        </w:rPr>
        <w:t xml:space="preserve"> 5/18</w:t>
      </w:r>
      <w:r w:rsidR="00772F8D" w:rsidRPr="00A87BC8">
        <w:rPr>
          <w:rFonts w:ascii="Arial" w:eastAsia="Calibri" w:hAnsi="Arial" w:cs="Arial"/>
          <w:color w:val="000000" w:themeColor="text1"/>
          <w:lang w:eastAsia="hr-HR"/>
        </w:rPr>
        <w:t xml:space="preserve">, </w:t>
      </w:r>
      <w:r w:rsidR="007C7445" w:rsidRPr="00A87BC8">
        <w:rPr>
          <w:rFonts w:ascii="Arial" w:eastAsia="Calibri" w:hAnsi="Arial" w:cs="Arial"/>
          <w:color w:val="000000" w:themeColor="text1"/>
          <w:lang w:eastAsia="hr-HR"/>
        </w:rPr>
        <w:t>2/21</w:t>
      </w:r>
      <w:r w:rsidR="00772F8D" w:rsidRPr="00A87BC8">
        <w:rPr>
          <w:rFonts w:ascii="Arial" w:eastAsia="Calibri" w:hAnsi="Arial" w:cs="Arial"/>
          <w:color w:val="000000" w:themeColor="text1"/>
          <w:lang w:eastAsia="hr-HR"/>
        </w:rPr>
        <w:t>, 4/25 i 5/25-pročišćeni tekst</w:t>
      </w:r>
      <w:r w:rsidRPr="00A87BC8">
        <w:rPr>
          <w:rFonts w:ascii="Arial" w:eastAsia="Calibri" w:hAnsi="Arial" w:cs="Arial"/>
          <w:color w:val="000000" w:themeColor="text1"/>
          <w:lang w:eastAsia="hr-HR"/>
        </w:rPr>
        <w:t xml:space="preserve">) </w:t>
      </w:r>
      <w:r w:rsidR="00A87BC8">
        <w:rPr>
          <w:rFonts w:ascii="Arial" w:eastAsia="Calibri" w:hAnsi="Arial" w:cs="Arial"/>
          <w:color w:val="000000" w:themeColor="text1"/>
          <w:lang w:eastAsia="hr-HR"/>
        </w:rPr>
        <w:t xml:space="preserve">i odredbe članka 96. stavka 3. Poslovnika Gradskog vijeća Grada Rovinja-Rovigno („Službeni glasnik“ Grada Rovinja-Rovigno broj 4/18 i 2/21) </w:t>
      </w:r>
      <w:r w:rsidRPr="00A87BC8">
        <w:rPr>
          <w:rFonts w:ascii="Arial" w:eastAsia="Calibri" w:hAnsi="Arial" w:cs="Arial"/>
          <w:color w:val="000000" w:themeColor="text1"/>
          <w:lang w:eastAsia="hr-HR"/>
        </w:rPr>
        <w:t>Gradsko vijeće Grada Rovinja-Rovigno na sjednici održanoj …..</w:t>
      </w:r>
      <w:r w:rsidR="00772F8D" w:rsidRPr="00A87BC8">
        <w:rPr>
          <w:rFonts w:ascii="Arial" w:eastAsia="Calibri" w:hAnsi="Arial" w:cs="Arial"/>
          <w:color w:val="000000" w:themeColor="text1"/>
          <w:lang w:eastAsia="hr-HR"/>
        </w:rPr>
        <w:t xml:space="preserve">     </w:t>
      </w:r>
      <w:r w:rsidRPr="00A87BC8">
        <w:rPr>
          <w:rFonts w:ascii="Arial" w:eastAsia="Calibri" w:hAnsi="Arial" w:cs="Arial"/>
          <w:color w:val="000000" w:themeColor="text1"/>
          <w:lang w:eastAsia="hr-HR"/>
        </w:rPr>
        <w:t xml:space="preserve"> donijelo je </w:t>
      </w:r>
    </w:p>
    <w:p w14:paraId="7B5C8185" w14:textId="77777777" w:rsidR="00F60BD6" w:rsidRPr="00F60BD6" w:rsidRDefault="00F60BD6" w:rsidP="00F60BD6">
      <w:pPr>
        <w:shd w:val="clear" w:color="auto" w:fill="FFFFFF"/>
        <w:spacing w:after="75" w:line="240" w:lineRule="auto"/>
        <w:jc w:val="center"/>
        <w:rPr>
          <w:rFonts w:ascii="Arial" w:eastAsia="Times New Roman" w:hAnsi="Arial" w:cs="Arial"/>
          <w:color w:val="333333"/>
          <w:sz w:val="28"/>
          <w:szCs w:val="28"/>
          <w:lang w:eastAsia="hr-HR"/>
        </w:rPr>
      </w:pPr>
    </w:p>
    <w:p w14:paraId="26E1CB25" w14:textId="77777777" w:rsidR="00465FD1" w:rsidRPr="00445AEC" w:rsidRDefault="00445AEC" w:rsidP="00F60BD6">
      <w:pPr>
        <w:shd w:val="clear" w:color="auto" w:fill="FFFFFF"/>
        <w:spacing w:after="75" w:line="240" w:lineRule="auto"/>
        <w:jc w:val="center"/>
        <w:rPr>
          <w:rFonts w:ascii="Arial" w:eastAsia="Times New Roman" w:hAnsi="Arial" w:cs="Arial"/>
          <w:b/>
          <w:bCs/>
          <w:color w:val="000000" w:themeColor="text1"/>
          <w:sz w:val="24"/>
          <w:szCs w:val="24"/>
          <w:lang w:eastAsia="hr-HR"/>
        </w:rPr>
      </w:pPr>
      <w:r>
        <w:rPr>
          <w:rFonts w:ascii="Arial" w:eastAsia="Times New Roman" w:hAnsi="Arial" w:cs="Arial"/>
          <w:b/>
          <w:bCs/>
          <w:color w:val="000000" w:themeColor="text1"/>
          <w:sz w:val="24"/>
          <w:szCs w:val="24"/>
          <w:lang w:eastAsia="hr-HR"/>
        </w:rPr>
        <w:t xml:space="preserve">Plan djelovanja </w:t>
      </w:r>
      <w:r w:rsidR="00F60BD6" w:rsidRPr="00445AEC">
        <w:rPr>
          <w:rFonts w:ascii="Arial" w:eastAsia="Times New Roman" w:hAnsi="Arial" w:cs="Arial"/>
          <w:b/>
          <w:bCs/>
          <w:color w:val="000000" w:themeColor="text1"/>
          <w:sz w:val="24"/>
          <w:szCs w:val="24"/>
          <w:lang w:eastAsia="hr-HR"/>
        </w:rPr>
        <w:t xml:space="preserve">Grada </w:t>
      </w:r>
      <w:r w:rsidR="003A1F1E" w:rsidRPr="00445AEC">
        <w:rPr>
          <w:rFonts w:ascii="Arial" w:eastAsia="Times New Roman" w:hAnsi="Arial" w:cs="Arial"/>
          <w:b/>
          <w:bCs/>
          <w:color w:val="000000" w:themeColor="text1"/>
          <w:sz w:val="24"/>
          <w:szCs w:val="24"/>
          <w:lang w:eastAsia="hr-HR"/>
        </w:rPr>
        <w:t>Rovinja-Rovigno</w:t>
      </w:r>
      <w:r w:rsidR="00F60BD6" w:rsidRPr="00445AEC">
        <w:rPr>
          <w:rFonts w:ascii="Arial" w:eastAsia="Times New Roman" w:hAnsi="Arial" w:cs="Arial"/>
          <w:b/>
          <w:bCs/>
          <w:color w:val="000000" w:themeColor="text1"/>
          <w:sz w:val="24"/>
          <w:szCs w:val="24"/>
          <w:lang w:eastAsia="hr-HR"/>
        </w:rPr>
        <w:t xml:space="preserve"> u području prirodnih nepogoda </w:t>
      </w:r>
    </w:p>
    <w:p w14:paraId="3F3B1FC9" w14:textId="1ECB551B" w:rsidR="00F60BD6" w:rsidRPr="00445AEC" w:rsidRDefault="00F60BD6" w:rsidP="00F60BD6">
      <w:pPr>
        <w:shd w:val="clear" w:color="auto" w:fill="FFFFFF"/>
        <w:spacing w:after="75" w:line="240" w:lineRule="auto"/>
        <w:jc w:val="center"/>
        <w:rPr>
          <w:rFonts w:ascii="Arial" w:eastAsia="Times New Roman" w:hAnsi="Arial" w:cs="Arial"/>
          <w:color w:val="000000" w:themeColor="text1"/>
          <w:sz w:val="24"/>
          <w:szCs w:val="24"/>
          <w:lang w:eastAsia="hr-HR"/>
        </w:rPr>
      </w:pPr>
      <w:r w:rsidRPr="00445AEC">
        <w:rPr>
          <w:rFonts w:ascii="Arial" w:eastAsia="Times New Roman" w:hAnsi="Arial" w:cs="Arial"/>
          <w:b/>
          <w:bCs/>
          <w:color w:val="000000" w:themeColor="text1"/>
          <w:sz w:val="24"/>
          <w:szCs w:val="24"/>
          <w:lang w:eastAsia="hr-HR"/>
        </w:rPr>
        <w:t>za 202</w:t>
      </w:r>
      <w:r w:rsidR="00745826">
        <w:rPr>
          <w:rFonts w:ascii="Arial" w:eastAsia="Times New Roman" w:hAnsi="Arial" w:cs="Arial"/>
          <w:b/>
          <w:bCs/>
          <w:color w:val="000000" w:themeColor="text1"/>
          <w:sz w:val="24"/>
          <w:szCs w:val="24"/>
          <w:lang w:eastAsia="hr-HR"/>
        </w:rPr>
        <w:t>7</w:t>
      </w:r>
      <w:r w:rsidRPr="00445AEC">
        <w:rPr>
          <w:rFonts w:ascii="Arial" w:eastAsia="Times New Roman" w:hAnsi="Arial" w:cs="Arial"/>
          <w:b/>
          <w:bCs/>
          <w:color w:val="000000" w:themeColor="text1"/>
          <w:sz w:val="24"/>
          <w:szCs w:val="24"/>
          <w:lang w:eastAsia="hr-HR"/>
        </w:rPr>
        <w:t>. godinu</w:t>
      </w:r>
    </w:p>
    <w:p w14:paraId="482264D7" w14:textId="77777777" w:rsidR="00F60BD6" w:rsidRPr="00F60BD6" w:rsidRDefault="00F60BD6" w:rsidP="00F60BD6">
      <w:pPr>
        <w:shd w:val="clear" w:color="auto" w:fill="FFFFFF"/>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6A836B56"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1. UVOD</w:t>
      </w:r>
    </w:p>
    <w:p w14:paraId="4EB9BD46" w14:textId="77777777" w:rsidR="00445AEC" w:rsidRDefault="00445AEC" w:rsidP="00F60BD6">
      <w:pPr>
        <w:shd w:val="clear" w:color="auto" w:fill="FFFFFF"/>
        <w:spacing w:after="75" w:line="240" w:lineRule="auto"/>
        <w:jc w:val="both"/>
        <w:rPr>
          <w:rFonts w:ascii="Arial" w:eastAsia="Times New Roman" w:hAnsi="Arial" w:cs="Arial"/>
          <w:b/>
          <w:bCs/>
          <w:color w:val="000000" w:themeColor="text1"/>
          <w:lang w:eastAsia="hr-HR"/>
        </w:rPr>
      </w:pPr>
    </w:p>
    <w:p w14:paraId="469F0A02" w14:textId="77777777" w:rsidR="00F60BD6" w:rsidRP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Stupanjem na snagu Zakona o ublažavanju i uklanjanju posljedica prirodnih nepogoda („Narodne novine“ broj 16/19) – </w:t>
      </w:r>
      <w:r w:rsidRPr="00F60BD6">
        <w:rPr>
          <w:rFonts w:ascii="Arial" w:eastAsia="Times New Roman" w:hAnsi="Arial" w:cs="Arial"/>
          <w:i/>
          <w:iCs/>
          <w:color w:val="000000" w:themeColor="text1"/>
          <w:lang w:eastAsia="hr-HR"/>
        </w:rPr>
        <w:t>u daljnjem tekstu: Zakon,</w:t>
      </w:r>
      <w:r w:rsidRPr="00F60BD6">
        <w:rPr>
          <w:rFonts w:ascii="Arial" w:eastAsia="Times New Roman" w:hAnsi="Arial" w:cs="Arial"/>
          <w:color w:val="000000" w:themeColor="text1"/>
          <w:lang w:eastAsia="hr-HR"/>
        </w:rPr>
        <w:t> sve jedinice lokalne samouprave, dužne su izraditi Plan djelovanja u području prirodnih nepogoda (u daljnjem tekstu: Plan).</w:t>
      </w:r>
    </w:p>
    <w:p w14:paraId="5E4FD7ED"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Prirodnom nepogodom, u smislu Zakona,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5D3B1D05" w14:textId="77777777" w:rsidR="002741C9" w:rsidRPr="00F60BD6" w:rsidRDefault="002741C9" w:rsidP="002741C9">
      <w:pPr>
        <w:shd w:val="clear" w:color="auto" w:fill="FFFFFF"/>
        <w:spacing w:after="0" w:line="240" w:lineRule="auto"/>
        <w:jc w:val="both"/>
        <w:rPr>
          <w:rFonts w:ascii="Arial" w:eastAsia="Times New Roman" w:hAnsi="Arial" w:cs="Arial"/>
          <w:color w:val="000000" w:themeColor="text1"/>
          <w:lang w:eastAsia="hr-HR"/>
        </w:rPr>
      </w:pPr>
    </w:p>
    <w:p w14:paraId="381B79D6"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U tom smislu, prirodnom nepogodom smatraju se: potres, olujni i orkanski vjetar, požar, poplava, suša, tuča, kiša koja se smrzava u dodiru s podlogom, mraz, izvanredno velika visina snijega, klizanje, odronjavanje zemljišta, te druge pojave takva opsega koje, ovisno o mjesnim prilikama, uzrokuju bitne poremećaje u životu ljudi na određenom području.</w:t>
      </w:r>
    </w:p>
    <w:p w14:paraId="72794C57"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111DDF50"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Svrha ovoga Plana je određivanje postupanja nadležnih tijela te određivanje mjera i postupanja djelomične sanacije šteta od prirodnih nepogoda koje su navedene Zakonom.</w:t>
      </w:r>
    </w:p>
    <w:p w14:paraId="61BCA682"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420CA800"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772F8D">
        <w:rPr>
          <w:rFonts w:ascii="Arial" w:eastAsia="Times New Roman" w:hAnsi="Arial" w:cs="Arial"/>
          <w:b/>
          <w:bCs/>
          <w:color w:val="000000" w:themeColor="text1"/>
          <w:lang w:eastAsia="hr-HR"/>
        </w:rPr>
        <w:t>Nositelji provedbe mjera iz Plana jesu</w:t>
      </w:r>
      <w:r w:rsidRPr="00F60BD6">
        <w:rPr>
          <w:rFonts w:ascii="Arial" w:eastAsia="Times New Roman" w:hAnsi="Arial" w:cs="Arial"/>
          <w:color w:val="000000" w:themeColor="text1"/>
          <w:lang w:eastAsia="hr-HR"/>
        </w:rPr>
        <w:t>:</w:t>
      </w:r>
    </w:p>
    <w:p w14:paraId="156103A5" w14:textId="77777777" w:rsidR="00772F8D" w:rsidRPr="00F60BD6" w:rsidRDefault="00772F8D"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7A95DAB8"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 </w:t>
      </w:r>
      <w:r w:rsidRPr="00A438C6">
        <w:rPr>
          <w:rFonts w:ascii="Arial" w:eastAsia="Times New Roman" w:hAnsi="Arial" w:cs="Arial"/>
          <w:b/>
          <w:bCs/>
          <w:color w:val="000000" w:themeColor="text1"/>
          <w:lang w:eastAsia="hr-HR"/>
        </w:rPr>
        <w:t xml:space="preserve">Gradsko povjerenstvo za procjenu šteta od prirodnih nepogoda Grada </w:t>
      </w:r>
      <w:r w:rsidR="003A1F1E" w:rsidRPr="00A438C6">
        <w:rPr>
          <w:rFonts w:ascii="Arial" w:eastAsia="Times New Roman" w:hAnsi="Arial" w:cs="Arial"/>
          <w:b/>
          <w:bCs/>
          <w:color w:val="000000" w:themeColor="text1"/>
          <w:lang w:eastAsia="hr-HR"/>
        </w:rPr>
        <w:t>Rovinja-Rovigno</w:t>
      </w:r>
      <w:r w:rsidRPr="00F60BD6">
        <w:rPr>
          <w:rFonts w:ascii="Arial" w:eastAsia="Times New Roman" w:hAnsi="Arial" w:cs="Arial"/>
          <w:color w:val="000000" w:themeColor="text1"/>
          <w:lang w:eastAsia="hr-HR"/>
        </w:rPr>
        <w:t xml:space="preserve">, kojeg imenuje Gradsko vijeće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(u daljnjem tekstu: Gradsko povjerenstvo)</w:t>
      </w:r>
    </w:p>
    <w:p w14:paraId="2F1A0272" w14:textId="77777777" w:rsidR="00772F8D" w:rsidRPr="00F60BD6" w:rsidRDefault="00772F8D" w:rsidP="002741C9">
      <w:pPr>
        <w:shd w:val="clear" w:color="auto" w:fill="FFFFFF"/>
        <w:spacing w:after="0" w:line="240" w:lineRule="auto"/>
        <w:jc w:val="both"/>
        <w:rPr>
          <w:rFonts w:ascii="Arial" w:eastAsia="Times New Roman" w:hAnsi="Arial" w:cs="Arial"/>
          <w:color w:val="000000" w:themeColor="text1"/>
          <w:lang w:eastAsia="hr-HR"/>
        </w:rPr>
      </w:pPr>
    </w:p>
    <w:p w14:paraId="61F4B310"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 </w:t>
      </w:r>
      <w:r w:rsidRPr="00A438C6">
        <w:rPr>
          <w:rFonts w:ascii="Arial" w:eastAsia="Times New Roman" w:hAnsi="Arial" w:cs="Arial"/>
          <w:b/>
          <w:bCs/>
          <w:color w:val="000000" w:themeColor="text1"/>
          <w:lang w:eastAsia="hr-HR"/>
        </w:rPr>
        <w:t xml:space="preserve">Gradonačelnik Grada </w:t>
      </w:r>
      <w:r w:rsidR="003A1F1E" w:rsidRPr="00A438C6">
        <w:rPr>
          <w:rFonts w:ascii="Arial" w:eastAsia="Times New Roman" w:hAnsi="Arial" w:cs="Arial"/>
          <w:b/>
          <w:bCs/>
          <w:color w:val="000000" w:themeColor="text1"/>
          <w:lang w:eastAsia="hr-HR"/>
        </w:rPr>
        <w:t>Rovinja-Rovigno</w:t>
      </w:r>
      <w:r w:rsidRPr="00F60BD6">
        <w:rPr>
          <w:rFonts w:ascii="Arial" w:eastAsia="Times New Roman" w:hAnsi="Arial" w:cs="Arial"/>
          <w:color w:val="000000" w:themeColor="text1"/>
          <w:lang w:eastAsia="hr-HR"/>
        </w:rPr>
        <w:t xml:space="preserve"> (u daljnjem tekstu: Gradonačelnik).</w:t>
      </w:r>
    </w:p>
    <w:p w14:paraId="03864E26" w14:textId="77777777" w:rsid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0FA43ED6" w14:textId="77777777" w:rsidR="00772F8D" w:rsidRPr="00F60BD6" w:rsidRDefault="00772F8D" w:rsidP="00F60BD6">
      <w:pPr>
        <w:shd w:val="clear" w:color="auto" w:fill="FFFFFF"/>
        <w:spacing w:after="75" w:line="240" w:lineRule="auto"/>
        <w:jc w:val="both"/>
        <w:rPr>
          <w:rFonts w:ascii="Arial" w:eastAsia="Times New Roman" w:hAnsi="Arial" w:cs="Arial"/>
          <w:color w:val="000000" w:themeColor="text1"/>
          <w:lang w:eastAsia="hr-HR"/>
        </w:rPr>
      </w:pPr>
    </w:p>
    <w:p w14:paraId="4985AE10" w14:textId="25F58B4A"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r w:rsidRPr="00F60BD6">
        <w:rPr>
          <w:rFonts w:ascii="Arial" w:eastAsia="Times New Roman" w:hAnsi="Arial" w:cs="Arial"/>
          <w:b/>
          <w:bCs/>
          <w:color w:val="000000" w:themeColor="text1"/>
          <w:lang w:eastAsia="hr-HR"/>
        </w:rPr>
        <w:t>2. POJMOVI</w:t>
      </w:r>
    </w:p>
    <w:p w14:paraId="28736924"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6E954EEF"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Pojmovi u smislu ovoga Plana jesu:</w:t>
      </w:r>
    </w:p>
    <w:p w14:paraId="7D495377" w14:textId="77777777" w:rsidR="00E04C25" w:rsidRPr="00F60BD6" w:rsidRDefault="00E04C25"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71022440"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Jedinstvene cijene </w:t>
      </w:r>
      <w:r w:rsidRPr="00F60BD6">
        <w:rPr>
          <w:rFonts w:ascii="Arial" w:eastAsia="Times New Roman" w:hAnsi="Arial" w:cs="Arial"/>
          <w:color w:val="000000" w:themeColor="text1"/>
          <w:lang w:eastAsia="hr-HR"/>
        </w:rPr>
        <w:t>su cijene koje donosi, objavljuje i unosi u Registar šteta Državno</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povjerenstvo za procjenu šteta od prirodnih nepogoda na prijedlog nadležnih ministarstva.</w:t>
      </w:r>
    </w:p>
    <w:p w14:paraId="7574CF54" w14:textId="77777777" w:rsidR="00E04C25" w:rsidRPr="00F60BD6" w:rsidRDefault="00E04C25" w:rsidP="002741C9">
      <w:pPr>
        <w:shd w:val="clear" w:color="auto" w:fill="FFFFFF"/>
        <w:spacing w:after="0" w:line="240" w:lineRule="auto"/>
        <w:jc w:val="both"/>
        <w:rPr>
          <w:rFonts w:ascii="Arial" w:eastAsia="Times New Roman" w:hAnsi="Arial" w:cs="Arial"/>
          <w:color w:val="000000" w:themeColor="text1"/>
          <w:lang w:eastAsia="hr-HR"/>
        </w:rPr>
      </w:pPr>
    </w:p>
    <w:p w14:paraId="7A35AE26" w14:textId="008B2210" w:rsidR="00F60BD6" w:rsidRPr="005547E0"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Katastrofa </w:t>
      </w:r>
      <w:r w:rsidRPr="00F60BD6">
        <w:rPr>
          <w:rFonts w:ascii="Arial" w:eastAsia="Times New Roman" w:hAnsi="Arial" w:cs="Arial"/>
          <w:color w:val="000000" w:themeColor="text1"/>
          <w:lang w:eastAsia="hr-HR"/>
        </w:rPr>
        <w:t>je stanje izazvano prirodnim i/ili tehničko-tehnološkim događajem koji opsegom,</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 (Zakon o sustavu civilne zaštite („Narodne novine“ broj 82/15</w:t>
      </w:r>
      <w:r w:rsidR="005547E0">
        <w:rPr>
          <w:rFonts w:ascii="Arial" w:eastAsia="Times New Roman" w:hAnsi="Arial" w:cs="Arial"/>
          <w:color w:val="000000" w:themeColor="text1"/>
          <w:lang w:eastAsia="hr-HR"/>
        </w:rPr>
        <w:t xml:space="preserve">, </w:t>
      </w:r>
      <w:r w:rsidRPr="00F60BD6">
        <w:rPr>
          <w:rFonts w:ascii="Arial" w:eastAsia="Times New Roman" w:hAnsi="Arial" w:cs="Arial"/>
          <w:color w:val="000000" w:themeColor="text1"/>
          <w:lang w:eastAsia="hr-HR"/>
        </w:rPr>
        <w:t>118/18</w:t>
      </w:r>
      <w:r w:rsidR="005547E0" w:rsidRPr="005547E0">
        <w:rPr>
          <w:rFonts w:ascii="Arial" w:eastAsia="Times New Roman" w:hAnsi="Arial" w:cs="Arial"/>
          <w:color w:val="000000" w:themeColor="text1"/>
          <w:lang w:eastAsia="hr-HR"/>
        </w:rPr>
        <w:t>,</w:t>
      </w:r>
      <w:r w:rsidR="005547E0" w:rsidRPr="005547E0">
        <w:rPr>
          <w:rFonts w:ascii="Arial" w:hAnsi="Arial" w:cs="Arial"/>
          <w:color w:val="000000" w:themeColor="text1"/>
          <w:shd w:val="clear" w:color="auto" w:fill="FFFFFF"/>
        </w:rPr>
        <w:t> 31/20, 20/21 i 114/22</w:t>
      </w:r>
      <w:r w:rsidRPr="005547E0">
        <w:rPr>
          <w:rFonts w:ascii="Arial" w:eastAsia="Times New Roman" w:hAnsi="Arial" w:cs="Arial"/>
          <w:color w:val="000000" w:themeColor="text1"/>
          <w:lang w:eastAsia="hr-HR"/>
        </w:rPr>
        <w:t>).</w:t>
      </w:r>
    </w:p>
    <w:p w14:paraId="255E5F46" w14:textId="77777777" w:rsidR="00E04C25" w:rsidRPr="00F60BD6" w:rsidRDefault="00E04C25" w:rsidP="002741C9">
      <w:pPr>
        <w:shd w:val="clear" w:color="auto" w:fill="FFFFFF"/>
        <w:spacing w:after="0" w:line="240" w:lineRule="auto"/>
        <w:jc w:val="both"/>
        <w:rPr>
          <w:rFonts w:ascii="Arial" w:eastAsia="Times New Roman" w:hAnsi="Arial" w:cs="Arial"/>
          <w:color w:val="000000" w:themeColor="text1"/>
          <w:lang w:eastAsia="hr-HR"/>
        </w:rPr>
      </w:pPr>
    </w:p>
    <w:p w14:paraId="7866CE3B"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Oštećenik </w:t>
      </w:r>
      <w:r w:rsidRPr="00F60BD6">
        <w:rPr>
          <w:rFonts w:ascii="Arial" w:eastAsia="Times New Roman" w:hAnsi="Arial" w:cs="Arial"/>
          <w:color w:val="000000" w:themeColor="text1"/>
          <w:lang w:eastAsia="hr-HR"/>
        </w:rPr>
        <w:t>je fizička ili pravna osoba na čijoj je imovini utvrđena šteta od prirodnih nepogoda</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sukladno kriterijima iz Zakona.</w:t>
      </w:r>
    </w:p>
    <w:p w14:paraId="1B0292F7"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Prirodnom nepogodom </w:t>
      </w:r>
      <w:r w:rsidRPr="00F60BD6">
        <w:rPr>
          <w:rFonts w:ascii="Arial" w:eastAsia="Times New Roman" w:hAnsi="Arial" w:cs="Arial"/>
          <w:color w:val="000000" w:themeColor="text1"/>
          <w:lang w:eastAsia="hr-HR"/>
        </w:rPr>
        <w:t>smatraju se iznenadne okolnosti uzrokovane nepovoljnim</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vremenskim prilikama, seizmičkim uzrocima i drugim prirodnim uzrocima koje prekidaju normalno odvijanje života, uzrokuju žrtve, štetu na imovini i/ili njezin gubitak te štetu na javnoj infrastrukturi i/ili u okolišu.</w:t>
      </w:r>
    </w:p>
    <w:p w14:paraId="4A89DF56" w14:textId="77777777" w:rsidR="00E04C25" w:rsidRPr="00F60BD6" w:rsidRDefault="00E04C25" w:rsidP="002741C9">
      <w:pPr>
        <w:shd w:val="clear" w:color="auto" w:fill="FFFFFF"/>
        <w:spacing w:after="0" w:line="240" w:lineRule="auto"/>
        <w:jc w:val="both"/>
        <w:rPr>
          <w:rFonts w:ascii="Arial" w:eastAsia="Times New Roman" w:hAnsi="Arial" w:cs="Arial"/>
          <w:color w:val="000000" w:themeColor="text1"/>
          <w:lang w:eastAsia="hr-HR"/>
        </w:rPr>
      </w:pPr>
    </w:p>
    <w:p w14:paraId="4CCCC600"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Registar šteta </w:t>
      </w:r>
      <w:r w:rsidRPr="00F60BD6">
        <w:rPr>
          <w:rFonts w:ascii="Arial" w:eastAsia="Times New Roman" w:hAnsi="Arial" w:cs="Arial"/>
          <w:color w:val="000000" w:themeColor="text1"/>
          <w:lang w:eastAsia="hr-HR"/>
        </w:rPr>
        <w:t>je digitalna baza podataka svih šteta nastalih zbog prirodnih nepogoda na</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području Republike Hrvatske.</w:t>
      </w:r>
    </w:p>
    <w:p w14:paraId="7896BD90" w14:textId="77777777" w:rsidR="00E04C25" w:rsidRPr="00F60BD6" w:rsidRDefault="00E04C25" w:rsidP="002741C9">
      <w:pPr>
        <w:shd w:val="clear" w:color="auto" w:fill="FFFFFF"/>
        <w:spacing w:after="0" w:line="240" w:lineRule="auto"/>
        <w:jc w:val="both"/>
        <w:rPr>
          <w:rFonts w:ascii="Arial" w:eastAsia="Times New Roman" w:hAnsi="Arial" w:cs="Arial"/>
          <w:color w:val="000000" w:themeColor="text1"/>
          <w:lang w:eastAsia="hr-HR"/>
        </w:rPr>
      </w:pPr>
    </w:p>
    <w:p w14:paraId="66D4D7A6" w14:textId="77777777" w:rsid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Velika nesreća </w:t>
      </w:r>
      <w:r w:rsidRPr="00F60BD6">
        <w:rPr>
          <w:rFonts w:ascii="Arial" w:eastAsia="Times New Roman" w:hAnsi="Arial" w:cs="Arial"/>
          <w:color w:val="000000" w:themeColor="text1"/>
          <w:lang w:eastAsia="hr-HR"/>
        </w:rPr>
        <w:t>je događaj koji je prouzročen iznenadnim djelovanjem prirodnih sila,</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w:t>
      </w:r>
    </w:p>
    <w:p w14:paraId="114FBC5D" w14:textId="77777777" w:rsidR="00E04C25" w:rsidRPr="00F60BD6" w:rsidRDefault="00E04C25" w:rsidP="002741C9">
      <w:pPr>
        <w:shd w:val="clear" w:color="auto" w:fill="FFFFFF"/>
        <w:spacing w:after="0" w:line="240" w:lineRule="auto"/>
        <w:jc w:val="both"/>
        <w:rPr>
          <w:rFonts w:ascii="Arial" w:eastAsia="Times New Roman" w:hAnsi="Arial" w:cs="Arial"/>
          <w:color w:val="000000" w:themeColor="text1"/>
          <w:lang w:eastAsia="hr-HR"/>
        </w:rPr>
      </w:pPr>
    </w:p>
    <w:p w14:paraId="0E61D97E"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Žurna pomoć </w:t>
      </w:r>
      <w:r w:rsidRPr="00F60BD6">
        <w:rPr>
          <w:rFonts w:ascii="Arial" w:eastAsia="Times New Roman" w:hAnsi="Arial" w:cs="Arial"/>
          <w:color w:val="000000" w:themeColor="text1"/>
          <w:lang w:eastAsia="hr-HR"/>
        </w:rPr>
        <w:t>je pomoć koja se dodjeljuje u slučajevima u kojima su posljedice na imovini</w:t>
      </w:r>
      <w:r w:rsidRPr="00F60BD6">
        <w:rPr>
          <w:rFonts w:ascii="Arial" w:eastAsia="Times New Roman" w:hAnsi="Arial" w:cs="Arial"/>
          <w:b/>
          <w:bCs/>
          <w:color w:val="000000" w:themeColor="text1"/>
          <w:lang w:eastAsia="hr-HR"/>
        </w:rPr>
        <w:t> </w:t>
      </w:r>
      <w:r w:rsidRPr="00F60BD6">
        <w:rPr>
          <w:rFonts w:ascii="Arial" w:eastAsia="Times New Roman" w:hAnsi="Arial" w:cs="Arial"/>
          <w:color w:val="000000" w:themeColor="text1"/>
          <w:lang w:eastAsia="hr-HR"/>
        </w:rPr>
        <w:t>stanovništva, pravnih osoba i javnoj infrastrukturi uzrokovane prirodnom nepogodom i/ili katastrofom takve da prijete ugrozom zdravlja i života stanovništva na područjima zahvaćenim prirodnom nepogodom.</w:t>
      </w:r>
    </w:p>
    <w:p w14:paraId="16903596" w14:textId="57ED4DC7" w:rsidR="00465FD1"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237636D4" w14:textId="77777777" w:rsidR="00E04C25" w:rsidRPr="00F60BD6"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35647916"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3. MJERE ZAŠTITE ZA VRIJEME TRAJANJA EKSTREMNIH PRIRODNIH NEPOGODA</w:t>
      </w:r>
    </w:p>
    <w:p w14:paraId="24EE6CB3" w14:textId="77777777" w:rsidR="002741C9" w:rsidRDefault="00F60BD6" w:rsidP="002741C9">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31C69CD5" w14:textId="464C6E06" w:rsidR="00F60BD6" w:rsidRDefault="00F60BD6" w:rsidP="002741C9">
      <w:pPr>
        <w:shd w:val="clear" w:color="auto" w:fill="FFFFFF"/>
        <w:spacing w:after="75"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Određenim izvanrednim događajima uzrokovanim ekstremnim vremenskim nepogodama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w:t>
      </w:r>
      <w:r w:rsidR="00772F8D">
        <w:rPr>
          <w:rFonts w:ascii="Arial" w:eastAsia="Times New Roman" w:hAnsi="Arial" w:cs="Arial"/>
          <w:color w:val="000000" w:themeColor="text1"/>
          <w:lang w:eastAsia="hr-HR"/>
        </w:rPr>
        <w:t xml:space="preserve"> </w:t>
      </w:r>
    </w:p>
    <w:p w14:paraId="248AE1A3"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2B7B71D2" w14:textId="77777777" w:rsidR="00F60BD6" w:rsidRP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Sukladno Zakonu o sustavu civilne zaštite, jedinice lokalne samouprave svojim planovima djelovanja civilne zaštite planiraju operativno postupanje u izvanrednim događajima uzrokovanih ekstremnim vremenskim uvjetima, provode pripreme, planiraju sredstva i ostvaruju sve potrebne pretpostavke za učinkovito reagiranje.</w:t>
      </w:r>
    </w:p>
    <w:p w14:paraId="39CA41FB" w14:textId="77777777" w:rsidR="00F60BD6" w:rsidRPr="00465FD1"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1F5218F8" w14:textId="77777777" w:rsidR="00465FD1" w:rsidRPr="00F60BD6" w:rsidRDefault="00465FD1" w:rsidP="002741C9">
      <w:pPr>
        <w:shd w:val="clear" w:color="auto" w:fill="FFFFFF"/>
        <w:spacing w:after="0" w:line="240" w:lineRule="auto"/>
        <w:jc w:val="both"/>
        <w:rPr>
          <w:rFonts w:ascii="Arial" w:eastAsia="Times New Roman" w:hAnsi="Arial" w:cs="Arial"/>
          <w:color w:val="000000" w:themeColor="text1"/>
          <w:lang w:eastAsia="hr-HR"/>
        </w:rPr>
      </w:pPr>
    </w:p>
    <w:p w14:paraId="2B94B351"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4. POPIS MJERA I NOSITELJA MJERA U SLUČAJU NASTAJANJA PRIRODNE NEPOGODE</w:t>
      </w:r>
    </w:p>
    <w:p w14:paraId="02B0005F"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350AFD1A"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4.1. Mjere u slučaju nastajanja prirodne nepogode</w:t>
      </w:r>
    </w:p>
    <w:p w14:paraId="019C97F5"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6F7E3D63" w14:textId="77777777" w:rsidR="00F60BD6" w:rsidRP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Opće mjere za ublažavanje i uklanjanje izravnih posljedica prirodnih nepogoda jesu:</w:t>
      </w:r>
    </w:p>
    <w:p w14:paraId="5905DF53"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procjena štete i posljedica,</w:t>
      </w:r>
    </w:p>
    <w:p w14:paraId="515548CB"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sanacija područja zahvaćenog nepogodom,</w:t>
      </w:r>
    </w:p>
    <w:p w14:paraId="4FD68530"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prikupljanje i raspodjela pomoći stradalom i ugroženom stanovništvu,</w:t>
      </w:r>
    </w:p>
    <w:p w14:paraId="73C05C6C"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provedba zdravstvenih i higijensko-epidemioloških mjera,</w:t>
      </w:r>
    </w:p>
    <w:p w14:paraId="35A6A135"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provedba veterinarskih mjera,</w:t>
      </w:r>
    </w:p>
    <w:p w14:paraId="54833F66"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organizacija prometa i komunalnih usluga, radi žurne normalizacije života.</w:t>
      </w:r>
    </w:p>
    <w:p w14:paraId="3868C9A5" w14:textId="77777777" w:rsidR="00F9068F" w:rsidRDefault="00F9068F"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4A242164" w14:textId="64840961" w:rsidR="00F60BD6" w:rsidRP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lastRenderedPageBreak/>
        <w:t>Ove mjere provode se organizirano na državnoj, područnoj (regionalnoj) i lokalnoj razini sukladno pravima i obvezama sudionika. U cilju pravovremenog i učinkovitoga ublažavanja i uklanjanja izravnih posljedica, procjena štete od ekstremnih prirodnih nepogoda u pravilu se obavlja odmah ili u najkraćem roku.</w:t>
      </w:r>
    </w:p>
    <w:p w14:paraId="6721E466" w14:textId="77777777" w:rsidR="00F60BD6" w:rsidRPr="00465FD1" w:rsidRDefault="00F60BD6" w:rsidP="00F60BD6">
      <w:pPr>
        <w:shd w:val="clear" w:color="auto" w:fill="FFFFFF"/>
        <w:spacing w:after="75" w:line="240" w:lineRule="auto"/>
        <w:jc w:val="both"/>
        <w:rPr>
          <w:rFonts w:ascii="Arial" w:eastAsia="Times New Roman" w:hAnsi="Arial" w:cs="Arial"/>
          <w:b/>
          <w:bCs/>
          <w:color w:val="000000" w:themeColor="text1"/>
          <w:lang w:eastAsia="hr-HR"/>
        </w:rPr>
      </w:pPr>
      <w:r w:rsidRPr="00F60BD6">
        <w:rPr>
          <w:rFonts w:ascii="Arial" w:eastAsia="Times New Roman" w:hAnsi="Arial" w:cs="Arial"/>
          <w:b/>
          <w:bCs/>
          <w:color w:val="000000" w:themeColor="text1"/>
          <w:lang w:eastAsia="hr-HR"/>
        </w:rPr>
        <w:t> </w:t>
      </w:r>
    </w:p>
    <w:p w14:paraId="1A440C8D"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4.2. Provedba mjera ublažavanja i uklanjanja izravnih posljedica prirodnih nepogoda</w:t>
      </w:r>
    </w:p>
    <w:p w14:paraId="3FA23B7D" w14:textId="77777777" w:rsidR="00465FD1"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4DD10213" w14:textId="77777777" w:rsidR="00F60BD6" w:rsidRPr="00445AEC" w:rsidRDefault="00F60BD6" w:rsidP="00F60BD6">
      <w:pPr>
        <w:shd w:val="clear" w:color="auto" w:fill="FFFFFF"/>
        <w:spacing w:after="75" w:line="240" w:lineRule="auto"/>
        <w:jc w:val="both"/>
        <w:rPr>
          <w:rFonts w:ascii="Arial" w:eastAsia="Times New Roman" w:hAnsi="Arial" w:cs="Arial"/>
          <w:i/>
          <w:color w:val="000000" w:themeColor="text1"/>
          <w:lang w:eastAsia="hr-HR"/>
        </w:rPr>
      </w:pPr>
      <w:r w:rsidRPr="00445AEC">
        <w:rPr>
          <w:rFonts w:ascii="Arial" w:eastAsia="Times New Roman" w:hAnsi="Arial" w:cs="Arial"/>
          <w:b/>
          <w:bCs/>
          <w:i/>
          <w:color w:val="000000" w:themeColor="text1"/>
          <w:lang w:eastAsia="hr-HR"/>
        </w:rPr>
        <w:t>4.2.1. Mjere u nadležnosti Gradonačelnika i Gradskog povjerenstva</w:t>
      </w:r>
    </w:p>
    <w:p w14:paraId="664980AC"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i/>
          <w:iCs/>
          <w:color w:val="000000" w:themeColor="text1"/>
          <w:lang w:eastAsia="hr-HR"/>
        </w:rPr>
        <w:t> </w:t>
      </w:r>
    </w:p>
    <w:p w14:paraId="2CDA244C" w14:textId="77777777" w:rsidR="00F60BD6" w:rsidRDefault="00F60BD6" w:rsidP="002741C9">
      <w:pPr>
        <w:shd w:val="clear" w:color="auto" w:fill="FFFFFF"/>
        <w:spacing w:after="0" w:line="240" w:lineRule="auto"/>
        <w:jc w:val="both"/>
        <w:rPr>
          <w:rFonts w:ascii="Arial" w:eastAsia="Times New Roman" w:hAnsi="Arial" w:cs="Arial"/>
          <w:i/>
          <w:iCs/>
          <w:color w:val="000000" w:themeColor="text1"/>
          <w:u w:val="single"/>
          <w:lang w:eastAsia="hr-HR"/>
        </w:rPr>
      </w:pPr>
      <w:r w:rsidRPr="00F60BD6">
        <w:rPr>
          <w:rFonts w:ascii="Arial" w:eastAsia="Times New Roman" w:hAnsi="Arial" w:cs="Arial"/>
          <w:i/>
          <w:iCs/>
          <w:color w:val="000000" w:themeColor="text1"/>
          <w:u w:val="single"/>
          <w:lang w:eastAsia="hr-HR"/>
        </w:rPr>
        <w:t>Donošenje Odluke o proglašenju prirodne nepogode</w:t>
      </w:r>
    </w:p>
    <w:p w14:paraId="7470220E" w14:textId="77777777" w:rsidR="002741C9" w:rsidRPr="00F60BD6" w:rsidRDefault="002741C9" w:rsidP="002741C9">
      <w:pPr>
        <w:shd w:val="clear" w:color="auto" w:fill="FFFFFF"/>
        <w:spacing w:after="0" w:line="240" w:lineRule="auto"/>
        <w:jc w:val="both"/>
        <w:rPr>
          <w:rFonts w:ascii="Arial" w:eastAsia="Times New Roman" w:hAnsi="Arial" w:cs="Arial"/>
          <w:color w:val="000000" w:themeColor="text1"/>
          <w:lang w:eastAsia="hr-HR"/>
        </w:rPr>
      </w:pPr>
    </w:p>
    <w:p w14:paraId="47AF3AF8"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Odluku o proglašenju prirodne nepogode za područje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donosi Župan </w:t>
      </w:r>
      <w:r w:rsidR="003A1F1E" w:rsidRPr="00465FD1">
        <w:rPr>
          <w:rFonts w:ascii="Arial" w:eastAsia="Times New Roman" w:hAnsi="Arial" w:cs="Arial"/>
          <w:color w:val="000000" w:themeColor="text1"/>
          <w:lang w:eastAsia="hr-HR"/>
        </w:rPr>
        <w:t>Istarske</w:t>
      </w:r>
      <w:r w:rsidRPr="00F60BD6">
        <w:rPr>
          <w:rFonts w:ascii="Arial" w:eastAsia="Times New Roman" w:hAnsi="Arial" w:cs="Arial"/>
          <w:color w:val="000000" w:themeColor="text1"/>
          <w:lang w:eastAsia="hr-HR"/>
        </w:rPr>
        <w:t xml:space="preserve"> županije na prijedlog Gradonačelnika.</w:t>
      </w:r>
    </w:p>
    <w:p w14:paraId="1C6206A1"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28762140" w14:textId="77777777" w:rsidR="00F60BD6" w:rsidRPr="00745826" w:rsidRDefault="00F60BD6" w:rsidP="002741C9">
      <w:pPr>
        <w:shd w:val="clear" w:color="auto" w:fill="FFFFFF"/>
        <w:spacing w:after="0" w:line="240" w:lineRule="auto"/>
        <w:ind w:firstLine="708"/>
        <w:jc w:val="both"/>
        <w:rPr>
          <w:rFonts w:ascii="Arial" w:eastAsia="Times New Roman" w:hAnsi="Arial" w:cs="Arial"/>
          <w:b/>
          <w:bCs/>
          <w:color w:val="000000" w:themeColor="text1"/>
          <w:lang w:eastAsia="hr-HR"/>
        </w:rPr>
      </w:pPr>
      <w:r w:rsidRPr="00745826">
        <w:rPr>
          <w:rFonts w:ascii="Arial" w:eastAsia="Times New Roman" w:hAnsi="Arial" w:cs="Arial"/>
          <w:b/>
          <w:bCs/>
          <w:color w:val="000000" w:themeColor="text1"/>
          <w:lang w:eastAsia="hr-HR"/>
        </w:rPr>
        <w:t xml:space="preserve">Prirodna nepogoda proglašava se ako je vrijednost ukupne izravne štete najmanje 20% vrijednosti izvornih prihoda Grada </w:t>
      </w:r>
      <w:r w:rsidR="003A1F1E" w:rsidRPr="00745826">
        <w:rPr>
          <w:rFonts w:ascii="Arial" w:eastAsia="Times New Roman" w:hAnsi="Arial" w:cs="Arial"/>
          <w:b/>
          <w:bCs/>
          <w:color w:val="000000" w:themeColor="text1"/>
          <w:lang w:eastAsia="hr-HR"/>
        </w:rPr>
        <w:t>Rovinja-Rovigno</w:t>
      </w:r>
      <w:r w:rsidRPr="00745826">
        <w:rPr>
          <w:rFonts w:ascii="Arial" w:eastAsia="Times New Roman" w:hAnsi="Arial" w:cs="Arial"/>
          <w:b/>
          <w:bCs/>
          <w:color w:val="000000" w:themeColor="text1"/>
          <w:lang w:eastAsia="hr-HR"/>
        </w:rPr>
        <w:t xml:space="preserve"> za prethodnu godinu ili ako je prirod (rod) umanjen najmanje 30% prethodnog trogodišnjeg prosjeka na području grada </w:t>
      </w:r>
      <w:r w:rsidR="003A1F1E" w:rsidRPr="00745826">
        <w:rPr>
          <w:rFonts w:ascii="Arial" w:eastAsia="Times New Roman" w:hAnsi="Arial" w:cs="Arial"/>
          <w:b/>
          <w:bCs/>
          <w:color w:val="000000" w:themeColor="text1"/>
          <w:lang w:eastAsia="hr-HR"/>
        </w:rPr>
        <w:t>Rovinja-Rovigno</w:t>
      </w:r>
      <w:r w:rsidRPr="00745826">
        <w:rPr>
          <w:rFonts w:ascii="Arial" w:eastAsia="Times New Roman" w:hAnsi="Arial" w:cs="Arial"/>
          <w:b/>
          <w:bCs/>
          <w:color w:val="000000" w:themeColor="text1"/>
          <w:lang w:eastAsia="hr-HR"/>
        </w:rPr>
        <w:t xml:space="preserve"> ili ako je nepogoda umanjila vrijednost imovine na području grada </w:t>
      </w:r>
      <w:r w:rsidR="003A1F1E" w:rsidRPr="00745826">
        <w:rPr>
          <w:rFonts w:ascii="Arial" w:eastAsia="Times New Roman" w:hAnsi="Arial" w:cs="Arial"/>
          <w:b/>
          <w:bCs/>
          <w:color w:val="000000" w:themeColor="text1"/>
          <w:lang w:eastAsia="hr-HR"/>
        </w:rPr>
        <w:t>Rovinja-Rovigno</w:t>
      </w:r>
      <w:r w:rsidRPr="00745826">
        <w:rPr>
          <w:rFonts w:ascii="Arial" w:eastAsia="Times New Roman" w:hAnsi="Arial" w:cs="Arial"/>
          <w:b/>
          <w:bCs/>
          <w:color w:val="000000" w:themeColor="text1"/>
          <w:lang w:eastAsia="hr-HR"/>
        </w:rPr>
        <w:t xml:space="preserve"> najmanje 30%.</w:t>
      </w:r>
    </w:p>
    <w:p w14:paraId="56E64FF7"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i/>
          <w:iCs/>
          <w:color w:val="000000" w:themeColor="text1"/>
          <w:lang w:eastAsia="hr-HR"/>
        </w:rPr>
        <w:t> </w:t>
      </w:r>
    </w:p>
    <w:p w14:paraId="5C96AE04" w14:textId="77777777" w:rsidR="00F60BD6" w:rsidRDefault="00F60BD6" w:rsidP="002741C9">
      <w:pPr>
        <w:shd w:val="clear" w:color="auto" w:fill="FFFFFF"/>
        <w:spacing w:after="0" w:line="240" w:lineRule="auto"/>
        <w:jc w:val="both"/>
        <w:rPr>
          <w:rFonts w:ascii="Arial" w:eastAsia="Times New Roman" w:hAnsi="Arial" w:cs="Arial"/>
          <w:i/>
          <w:iCs/>
          <w:color w:val="000000" w:themeColor="text1"/>
          <w:u w:val="single"/>
          <w:lang w:eastAsia="hr-HR"/>
        </w:rPr>
      </w:pPr>
      <w:r w:rsidRPr="00F60BD6">
        <w:rPr>
          <w:rFonts w:ascii="Arial" w:eastAsia="Times New Roman" w:hAnsi="Arial" w:cs="Arial"/>
          <w:i/>
          <w:iCs/>
          <w:color w:val="000000" w:themeColor="text1"/>
          <w:u w:val="single"/>
          <w:lang w:eastAsia="hr-HR"/>
        </w:rPr>
        <w:t xml:space="preserve">Prikupljanje prijava o šteti na području grada </w:t>
      </w:r>
      <w:r w:rsidR="003A1F1E" w:rsidRPr="00465FD1">
        <w:rPr>
          <w:rFonts w:ascii="Arial" w:eastAsia="Times New Roman" w:hAnsi="Arial" w:cs="Arial"/>
          <w:i/>
          <w:iCs/>
          <w:color w:val="000000" w:themeColor="text1"/>
          <w:u w:val="single"/>
          <w:lang w:eastAsia="hr-HR"/>
        </w:rPr>
        <w:t>Rovinja-Rovigno</w:t>
      </w:r>
    </w:p>
    <w:p w14:paraId="3C60FE64" w14:textId="77777777" w:rsidR="002741C9" w:rsidRPr="00F60BD6" w:rsidRDefault="002741C9" w:rsidP="002741C9">
      <w:pPr>
        <w:shd w:val="clear" w:color="auto" w:fill="FFFFFF"/>
        <w:spacing w:after="0" w:line="240" w:lineRule="auto"/>
        <w:jc w:val="both"/>
        <w:rPr>
          <w:rFonts w:ascii="Arial" w:eastAsia="Times New Roman" w:hAnsi="Arial" w:cs="Arial"/>
          <w:color w:val="000000" w:themeColor="text1"/>
          <w:lang w:eastAsia="hr-HR"/>
        </w:rPr>
      </w:pPr>
    </w:p>
    <w:p w14:paraId="1B9EAFE3"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Nakon proglašenja prirodne nepogode za područje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Gradsko povjerenstvo putem javnog poziva obavještava oštećenike, fizičke ili pravne osobe na čijoj je imovini utvrđena šteta za prijavu štete.</w:t>
      </w:r>
    </w:p>
    <w:p w14:paraId="14D83DE6"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31CE688A" w14:textId="77777777"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Prijava štete obavlja se na propisanom obrascu.</w:t>
      </w:r>
    </w:p>
    <w:p w14:paraId="31372CD0" w14:textId="77777777" w:rsidR="00E04C25" w:rsidRPr="00F60BD6" w:rsidRDefault="00E04C25"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568D3E23" w14:textId="77777777" w:rsidR="00F60BD6" w:rsidRP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Javni se poziv objavljuje na oglasnoj ploči i internetskim stranicama Grada </w:t>
      </w:r>
      <w:r w:rsidRPr="00465FD1">
        <w:rPr>
          <w:rFonts w:ascii="Arial" w:eastAsia="Times New Roman" w:hAnsi="Arial" w:cs="Arial"/>
          <w:color w:val="000000" w:themeColor="text1"/>
          <w:lang w:eastAsia="hr-HR"/>
        </w:rPr>
        <w:t>Rovinj-Rovigno</w:t>
      </w:r>
      <w:r w:rsidRPr="00F60BD6">
        <w:rPr>
          <w:rFonts w:ascii="Arial" w:eastAsia="Times New Roman" w:hAnsi="Arial" w:cs="Arial"/>
          <w:color w:val="000000" w:themeColor="text1"/>
          <w:lang w:eastAsia="hr-HR"/>
        </w:rPr>
        <w:t>, a sadrži najmanje podatke o:</w:t>
      </w:r>
    </w:p>
    <w:p w14:paraId="0395B3EA"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datumu donošenja Odluke o proglašenju prirodne nepogode,</w:t>
      </w:r>
    </w:p>
    <w:p w14:paraId="2123BA67"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rokovima i načinu dostave obrazaca prijave štete od prirodne nepogode.</w:t>
      </w:r>
      <w:r w:rsidRPr="00F60BD6">
        <w:rPr>
          <w:rFonts w:ascii="Arial" w:eastAsia="Times New Roman" w:hAnsi="Arial" w:cs="Arial"/>
          <w:i/>
          <w:iCs/>
          <w:color w:val="000000" w:themeColor="text1"/>
          <w:lang w:eastAsia="hr-HR"/>
        </w:rPr>
        <w:t> </w:t>
      </w:r>
      <w:r w:rsidRPr="00F60BD6">
        <w:rPr>
          <w:rFonts w:ascii="Arial" w:eastAsia="Times New Roman" w:hAnsi="Arial" w:cs="Arial"/>
          <w:color w:val="000000" w:themeColor="text1"/>
          <w:lang w:eastAsia="hr-HR"/>
        </w:rPr>
        <w:t> </w:t>
      </w:r>
    </w:p>
    <w:p w14:paraId="72B2C334" w14:textId="34C713DE" w:rsidR="00F60BD6" w:rsidRPr="00406F6A"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Rok za prijavu štete na imovini je 8 (osam) dana od dana donošenja odluke o proglašenju prirodne nepogode. Iznimno, u slučaju postojanja objektivnih razloga, rok za prijavu štete iznosi 12 (dvanaest) </w:t>
      </w:r>
      <w:r w:rsidRPr="00406F6A">
        <w:rPr>
          <w:rFonts w:ascii="Arial" w:eastAsia="Times New Roman" w:hAnsi="Arial" w:cs="Arial"/>
          <w:color w:val="000000" w:themeColor="text1"/>
          <w:lang w:eastAsia="hr-HR"/>
        </w:rPr>
        <w:t>dana</w:t>
      </w:r>
      <w:r w:rsidR="00040C61" w:rsidRPr="00406F6A">
        <w:rPr>
          <w:rFonts w:ascii="Arial" w:eastAsia="Times New Roman" w:hAnsi="Arial" w:cs="Arial"/>
          <w:color w:val="000000" w:themeColor="text1"/>
          <w:lang w:eastAsia="hr-HR"/>
        </w:rPr>
        <w:t xml:space="preserve"> u slučaju postojanja objektivnih razloga na koje se nije moglo utjecati</w:t>
      </w:r>
      <w:r w:rsidRPr="00406F6A">
        <w:rPr>
          <w:rFonts w:ascii="Arial" w:eastAsia="Times New Roman" w:hAnsi="Arial" w:cs="Arial"/>
          <w:color w:val="000000" w:themeColor="text1"/>
          <w:lang w:eastAsia="hr-HR"/>
        </w:rPr>
        <w:t>.</w:t>
      </w:r>
    </w:p>
    <w:p w14:paraId="015989AB" w14:textId="77777777" w:rsidR="00040C61" w:rsidRPr="00406F6A" w:rsidRDefault="00040C61" w:rsidP="002741C9">
      <w:pPr>
        <w:shd w:val="clear" w:color="auto" w:fill="FFFFFF"/>
        <w:spacing w:after="0" w:line="240" w:lineRule="auto"/>
        <w:jc w:val="both"/>
        <w:rPr>
          <w:rFonts w:ascii="Arial" w:eastAsia="Times New Roman" w:hAnsi="Arial" w:cs="Arial"/>
          <w:color w:val="000000" w:themeColor="text1"/>
          <w:lang w:eastAsia="hr-HR"/>
        </w:rPr>
      </w:pPr>
    </w:p>
    <w:p w14:paraId="6399D600" w14:textId="77777777" w:rsidR="00F9068F" w:rsidRPr="00406F6A" w:rsidRDefault="00F9068F" w:rsidP="00F9068F">
      <w:pPr>
        <w:shd w:val="clear" w:color="auto" w:fill="FFFFFF"/>
        <w:spacing w:after="0" w:line="240" w:lineRule="auto"/>
        <w:ind w:firstLine="708"/>
        <w:jc w:val="both"/>
        <w:rPr>
          <w:rFonts w:ascii="Arial" w:eastAsia="Times New Roman" w:hAnsi="Arial" w:cs="Arial"/>
          <w:color w:val="000000" w:themeColor="text1"/>
          <w:lang w:eastAsia="hr-HR"/>
        </w:rPr>
      </w:pPr>
      <w:r w:rsidRPr="00406F6A">
        <w:rPr>
          <w:rFonts w:ascii="Arial" w:hAnsi="Arial" w:cs="Arial"/>
          <w:color w:val="000000" w:themeColor="text1"/>
          <w:shd w:val="clear" w:color="auto" w:fill="FFFFFF"/>
        </w:rPr>
        <w:t>Iznimno, ako se šteta na dugotrajnim nasadima utvrdi nakon isteka roka za prijavu konačne procjene štete, oštećenik ima pravo zatražiti nadopunu prikaza štete najkasnije četiri mjeseca nakon isteka roka za prijavu štete.</w:t>
      </w:r>
    </w:p>
    <w:p w14:paraId="2CEEE37C" w14:textId="77777777" w:rsidR="00F9068F" w:rsidRPr="00406F6A" w:rsidRDefault="00F9068F" w:rsidP="002741C9">
      <w:pPr>
        <w:shd w:val="clear" w:color="auto" w:fill="FFFFFF"/>
        <w:spacing w:after="0" w:line="240" w:lineRule="auto"/>
        <w:jc w:val="both"/>
        <w:rPr>
          <w:rFonts w:ascii="Arial" w:eastAsia="Times New Roman" w:hAnsi="Arial" w:cs="Arial"/>
          <w:color w:val="000000" w:themeColor="text1"/>
          <w:lang w:eastAsia="hr-HR"/>
        </w:rPr>
      </w:pPr>
    </w:p>
    <w:p w14:paraId="0A15A6DF" w14:textId="270C9F00" w:rsidR="00F60BD6" w:rsidRDefault="00F60BD6" w:rsidP="002741C9">
      <w:pPr>
        <w:shd w:val="clear" w:color="auto" w:fill="FFFFFF"/>
        <w:spacing w:after="0" w:line="240" w:lineRule="auto"/>
        <w:jc w:val="both"/>
        <w:rPr>
          <w:rFonts w:ascii="Arial" w:eastAsia="Times New Roman" w:hAnsi="Arial" w:cs="Arial"/>
          <w:i/>
          <w:iCs/>
          <w:color w:val="000000" w:themeColor="text1"/>
          <w:u w:val="single"/>
          <w:lang w:eastAsia="hr-HR"/>
        </w:rPr>
      </w:pPr>
      <w:r w:rsidRPr="00F60BD6">
        <w:rPr>
          <w:rFonts w:ascii="Arial" w:eastAsia="Times New Roman" w:hAnsi="Arial" w:cs="Arial"/>
          <w:i/>
          <w:iCs/>
          <w:color w:val="000000" w:themeColor="text1"/>
          <w:lang w:eastAsia="hr-HR"/>
        </w:rPr>
        <w:t> </w:t>
      </w:r>
      <w:r w:rsidRPr="00F60BD6">
        <w:rPr>
          <w:rFonts w:ascii="Arial" w:eastAsia="Times New Roman" w:hAnsi="Arial" w:cs="Arial"/>
          <w:i/>
          <w:iCs/>
          <w:color w:val="000000" w:themeColor="text1"/>
          <w:u w:val="single"/>
          <w:lang w:eastAsia="hr-HR"/>
        </w:rPr>
        <w:t xml:space="preserve">Obrada podataka o šteti na području grada </w:t>
      </w:r>
      <w:r w:rsidR="003A1F1E" w:rsidRPr="00465FD1">
        <w:rPr>
          <w:rFonts w:ascii="Arial" w:eastAsia="Times New Roman" w:hAnsi="Arial" w:cs="Arial"/>
          <w:i/>
          <w:iCs/>
          <w:color w:val="000000" w:themeColor="text1"/>
          <w:u w:val="single"/>
          <w:lang w:eastAsia="hr-HR"/>
        </w:rPr>
        <w:t>Rovinja-Rovigno</w:t>
      </w:r>
    </w:p>
    <w:p w14:paraId="038B6FC0" w14:textId="77777777" w:rsidR="002741C9" w:rsidRPr="00F60BD6" w:rsidRDefault="002741C9" w:rsidP="002741C9">
      <w:pPr>
        <w:shd w:val="clear" w:color="auto" w:fill="FFFFFF"/>
        <w:spacing w:after="0" w:line="240" w:lineRule="auto"/>
        <w:jc w:val="both"/>
        <w:rPr>
          <w:rFonts w:ascii="Arial" w:eastAsia="Times New Roman" w:hAnsi="Arial" w:cs="Arial"/>
          <w:color w:val="000000" w:themeColor="text1"/>
          <w:lang w:eastAsia="hr-HR"/>
        </w:rPr>
      </w:pPr>
    </w:p>
    <w:p w14:paraId="7BAF62AB" w14:textId="77777777" w:rsidR="00F60BD6" w:rsidRP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Po isteku roka za prijavu šteta, Gradsko povjerenstvo utvrđuje i provjerava visinu štete za područje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temeljem dostavljenih obrazaca od strane oštećenika.</w:t>
      </w:r>
    </w:p>
    <w:p w14:paraId="12693A07" w14:textId="77777777" w:rsidR="00F60BD6" w:rsidRPr="00465FD1" w:rsidRDefault="00F60BD6" w:rsidP="002741C9">
      <w:pPr>
        <w:shd w:val="clear" w:color="auto" w:fill="FFFFFF"/>
        <w:spacing w:after="0" w:line="240" w:lineRule="auto"/>
        <w:jc w:val="both"/>
        <w:rPr>
          <w:rFonts w:ascii="Arial" w:eastAsia="Times New Roman" w:hAnsi="Arial" w:cs="Arial"/>
          <w:i/>
          <w:iCs/>
          <w:color w:val="000000" w:themeColor="text1"/>
          <w:lang w:eastAsia="hr-HR"/>
        </w:rPr>
      </w:pPr>
      <w:r w:rsidRPr="00F60BD6">
        <w:rPr>
          <w:rFonts w:ascii="Arial" w:eastAsia="Times New Roman" w:hAnsi="Arial" w:cs="Arial"/>
          <w:i/>
          <w:iCs/>
          <w:color w:val="000000" w:themeColor="text1"/>
          <w:lang w:eastAsia="hr-HR"/>
        </w:rPr>
        <w:t> </w:t>
      </w:r>
    </w:p>
    <w:p w14:paraId="69E3D46A" w14:textId="77777777" w:rsidR="00F60BD6" w:rsidRDefault="00F60BD6" w:rsidP="002741C9">
      <w:pPr>
        <w:shd w:val="clear" w:color="auto" w:fill="FFFFFF"/>
        <w:spacing w:after="0" w:line="240" w:lineRule="auto"/>
        <w:jc w:val="both"/>
        <w:rPr>
          <w:rFonts w:ascii="Arial" w:eastAsia="Times New Roman" w:hAnsi="Arial" w:cs="Arial"/>
          <w:i/>
          <w:iCs/>
          <w:color w:val="000000" w:themeColor="text1"/>
          <w:u w:val="single"/>
          <w:lang w:eastAsia="hr-HR"/>
        </w:rPr>
      </w:pPr>
      <w:r w:rsidRPr="00F60BD6">
        <w:rPr>
          <w:rFonts w:ascii="Arial" w:eastAsia="Times New Roman" w:hAnsi="Arial" w:cs="Arial"/>
          <w:i/>
          <w:iCs/>
          <w:color w:val="000000" w:themeColor="text1"/>
          <w:u w:val="single"/>
          <w:lang w:eastAsia="hr-HR"/>
        </w:rPr>
        <w:t>Prva prijava štete u Registar šteta</w:t>
      </w:r>
    </w:p>
    <w:p w14:paraId="2DA046B0" w14:textId="77777777" w:rsidR="002741C9" w:rsidRPr="00F60BD6" w:rsidRDefault="002741C9" w:rsidP="002741C9">
      <w:pPr>
        <w:shd w:val="clear" w:color="auto" w:fill="FFFFFF"/>
        <w:spacing w:after="0" w:line="240" w:lineRule="auto"/>
        <w:jc w:val="both"/>
        <w:rPr>
          <w:rFonts w:ascii="Arial" w:eastAsia="Times New Roman" w:hAnsi="Arial" w:cs="Arial"/>
          <w:color w:val="000000" w:themeColor="text1"/>
          <w:lang w:eastAsia="hr-HR"/>
        </w:rPr>
      </w:pPr>
    </w:p>
    <w:p w14:paraId="1760985B" w14:textId="77777777" w:rsidR="002741C9"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 dužno je sve zaprimljene prve procjene štete unijeti u Registar šteta, najkasnije u roku od 15 (petnaest) dana od dana donošenja Odluke o proglašenju prirodne nepogode.</w:t>
      </w:r>
    </w:p>
    <w:p w14:paraId="73E9DCDF" w14:textId="77777777" w:rsidR="002741C9"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3F4A604D" w14:textId="6FC1ABD4" w:rsidR="00F60BD6" w:rsidRDefault="00F60BD6" w:rsidP="002741C9">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lastRenderedPageBreak/>
        <w:t>Iznimno, rok za unos podataka u Registar šteta od strane Povjerenstva može se, u slučaju postojanja objektivnih razloga na koje oštećenik nije mogao utjecati, produljiti za 8 (osam) dana.</w:t>
      </w:r>
    </w:p>
    <w:p w14:paraId="2CCC6B81" w14:textId="77777777" w:rsidR="002741C9" w:rsidRPr="00F60BD6" w:rsidRDefault="002741C9" w:rsidP="002741C9">
      <w:pPr>
        <w:shd w:val="clear" w:color="auto" w:fill="FFFFFF"/>
        <w:spacing w:after="0" w:line="240" w:lineRule="auto"/>
        <w:ind w:firstLine="708"/>
        <w:jc w:val="both"/>
        <w:rPr>
          <w:rFonts w:ascii="Arial" w:eastAsia="Times New Roman" w:hAnsi="Arial" w:cs="Arial"/>
          <w:color w:val="000000" w:themeColor="text1"/>
          <w:lang w:eastAsia="hr-HR"/>
        </w:rPr>
      </w:pPr>
    </w:p>
    <w:p w14:paraId="235D4430" w14:textId="77777777" w:rsidR="00F60BD6" w:rsidRPr="00F60BD6" w:rsidRDefault="00F60BD6" w:rsidP="002741C9">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Prijava prve procjene štete sadržava:</w:t>
      </w:r>
    </w:p>
    <w:p w14:paraId="4C0DB396"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datum donošenja Odluke o proglašenju prirodne nepogode i njezin broj,</w:t>
      </w:r>
    </w:p>
    <w:p w14:paraId="44AF6CA4"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o vrsti prirodne nepogode,</w:t>
      </w:r>
    </w:p>
    <w:p w14:paraId="18E79FAE"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o trajanju prirodne nepogode,</w:t>
      </w:r>
    </w:p>
    <w:p w14:paraId="08E5905C"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o području zahvaćenom prirodnom nepogodom,</w:t>
      </w:r>
    </w:p>
    <w:p w14:paraId="69DFCB19"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o vrsti, opisu te vrijednosti oštećene imovine,</w:t>
      </w:r>
    </w:p>
    <w:p w14:paraId="497F6855" w14:textId="77777777" w:rsidR="00F60BD6" w:rsidRP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o ukupnom iznosu prijavljene štete iz članaka 25. i 26. Zakona,</w:t>
      </w:r>
    </w:p>
    <w:p w14:paraId="37D24E16" w14:textId="77777777" w:rsidR="00F60BD6" w:rsidRDefault="00F60BD6" w:rsidP="002741C9">
      <w:pPr>
        <w:numPr>
          <w:ilvl w:val="0"/>
          <w:numId w:val="1"/>
        </w:numPr>
        <w:shd w:val="clear" w:color="auto" w:fill="FFFFFF"/>
        <w:spacing w:after="0" w:line="240" w:lineRule="auto"/>
        <w:ind w:left="448" w:right="74" w:hanging="357"/>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podatke i informacije o potrebi žurnog djelovanja i dodjeli pomoći za sanaciju i djelomično uklanjanje posljedica prirodne nepogode.</w:t>
      </w:r>
    </w:p>
    <w:p w14:paraId="1A0A673B" w14:textId="77777777" w:rsidR="00445AEC" w:rsidRDefault="00445AEC" w:rsidP="002741C9">
      <w:pPr>
        <w:shd w:val="clear" w:color="auto" w:fill="FFFFFF"/>
        <w:spacing w:after="0" w:line="240" w:lineRule="auto"/>
        <w:ind w:left="448" w:right="74"/>
        <w:jc w:val="both"/>
        <w:rPr>
          <w:rFonts w:ascii="Arial" w:eastAsia="Times New Roman" w:hAnsi="Arial" w:cs="Arial"/>
          <w:color w:val="000000" w:themeColor="text1"/>
          <w:lang w:eastAsia="hr-HR"/>
        </w:rPr>
      </w:pPr>
    </w:p>
    <w:p w14:paraId="00F2D5D5" w14:textId="77777777" w:rsidR="00E04C25" w:rsidRDefault="00E04C25" w:rsidP="00F60BD6">
      <w:pPr>
        <w:shd w:val="clear" w:color="auto" w:fill="FFFFFF"/>
        <w:spacing w:after="75" w:line="240" w:lineRule="auto"/>
        <w:jc w:val="both"/>
        <w:rPr>
          <w:rFonts w:ascii="Arial" w:eastAsia="Times New Roman" w:hAnsi="Arial" w:cs="Arial"/>
          <w:b/>
          <w:bCs/>
          <w:i/>
          <w:color w:val="000000" w:themeColor="text1"/>
          <w:lang w:eastAsia="hr-HR"/>
        </w:rPr>
      </w:pPr>
    </w:p>
    <w:p w14:paraId="234293ED" w14:textId="09223909" w:rsidR="00F60BD6" w:rsidRPr="00445AEC" w:rsidRDefault="00F60BD6" w:rsidP="00F60BD6">
      <w:pPr>
        <w:shd w:val="clear" w:color="auto" w:fill="FFFFFF"/>
        <w:spacing w:after="75" w:line="240" w:lineRule="auto"/>
        <w:jc w:val="both"/>
        <w:rPr>
          <w:rFonts w:ascii="Arial" w:eastAsia="Times New Roman" w:hAnsi="Arial" w:cs="Arial"/>
          <w:i/>
          <w:color w:val="000000" w:themeColor="text1"/>
          <w:lang w:eastAsia="hr-HR"/>
        </w:rPr>
      </w:pPr>
      <w:r w:rsidRPr="00445AEC">
        <w:rPr>
          <w:rFonts w:ascii="Arial" w:eastAsia="Times New Roman" w:hAnsi="Arial" w:cs="Arial"/>
          <w:b/>
          <w:bCs/>
          <w:i/>
          <w:color w:val="000000" w:themeColor="text1"/>
          <w:lang w:eastAsia="hr-HR"/>
        </w:rPr>
        <w:t>4.2.2. Mjere u suradnji s drugim nadležnim tijelima</w:t>
      </w:r>
    </w:p>
    <w:p w14:paraId="4C31A936"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i/>
          <w:iCs/>
          <w:color w:val="000000" w:themeColor="text1"/>
          <w:lang w:eastAsia="hr-HR"/>
        </w:rPr>
        <w:t> </w:t>
      </w:r>
    </w:p>
    <w:p w14:paraId="28356CB6" w14:textId="77777777" w:rsidR="00F60BD6" w:rsidRDefault="00F60BD6" w:rsidP="00F60BD6">
      <w:pPr>
        <w:shd w:val="clear" w:color="auto" w:fill="FFFFFF"/>
        <w:spacing w:after="75" w:line="240" w:lineRule="auto"/>
        <w:jc w:val="both"/>
        <w:rPr>
          <w:rFonts w:ascii="Arial" w:eastAsia="Times New Roman" w:hAnsi="Arial" w:cs="Arial"/>
          <w:i/>
          <w:iCs/>
          <w:color w:val="000000" w:themeColor="text1"/>
          <w:u w:val="single"/>
          <w:lang w:eastAsia="hr-HR"/>
        </w:rPr>
      </w:pPr>
      <w:r w:rsidRPr="00F60BD6">
        <w:rPr>
          <w:rFonts w:ascii="Arial" w:eastAsia="Times New Roman" w:hAnsi="Arial" w:cs="Arial"/>
          <w:i/>
          <w:iCs/>
          <w:color w:val="000000" w:themeColor="text1"/>
          <w:u w:val="single"/>
          <w:lang w:eastAsia="hr-HR"/>
        </w:rPr>
        <w:t>Konačna prijava štete u Registar šteta</w:t>
      </w:r>
    </w:p>
    <w:p w14:paraId="0C739AB1" w14:textId="77777777" w:rsidR="00E04C25" w:rsidRPr="00F60BD6"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249851C5" w14:textId="77777777" w:rsid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Konačna procjena štete predstavlja procijenjenu vrijednost nastale štete uzrokovane prirodnom nepogodom na imovini oštećenika izražene u novčanoj vrijednosti na temelju prijave i procjene štete.</w:t>
      </w:r>
    </w:p>
    <w:p w14:paraId="401FE209" w14:textId="77777777" w:rsidR="00E04C25" w:rsidRPr="00F60BD6" w:rsidRDefault="00E04C25"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0285A945" w14:textId="77777777" w:rsid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Konačnu procjenu štete utvrđuje Gradsko povjerenstvo po izvršenom uvidu u nastalu štetu temeljem prijave oštećenika.</w:t>
      </w:r>
    </w:p>
    <w:p w14:paraId="09C272F6" w14:textId="77777777" w:rsidR="00E04C25" w:rsidRPr="00F60BD6" w:rsidRDefault="00E04C25"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5CBB601B" w14:textId="77777777" w:rsidR="00F60BD6" w:rsidRP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Tijekom procjene i utvrđivanja konačne procjene štete od prirodnih nepogoda posebno se utvrđuju:</w:t>
      </w:r>
    </w:p>
    <w:p w14:paraId="1B62D3D0" w14:textId="77777777" w:rsidR="00F60BD6" w:rsidRP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stradanja stanovništva,</w:t>
      </w:r>
    </w:p>
    <w:p w14:paraId="3964A18A" w14:textId="77777777" w:rsidR="00F60BD6" w:rsidRP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opseg štete na imovini,</w:t>
      </w:r>
    </w:p>
    <w:p w14:paraId="6495EFD7" w14:textId="77777777" w:rsidR="00F60BD6" w:rsidRP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opseg štete koja je nastala zbog prekida proizvodnje, prekida rada ili poremećaja u neproizvodnim djelatnostima ili umanjenog prinosa u poljoprivredi, šumarstvu ili ribarstvu,</w:t>
      </w:r>
    </w:p>
    <w:p w14:paraId="671EFA99" w14:textId="77777777" w:rsidR="00F60BD6" w:rsidRP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iznos troškova za ublažavanje i djelomično uklanjanje izravnih posljedica prirodnih nepogoda,</w:t>
      </w:r>
    </w:p>
    <w:p w14:paraId="2A80A436" w14:textId="77777777" w:rsidR="00F60BD6" w:rsidRP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opseg osiguranja imovine i života kod osiguravatelja</w:t>
      </w:r>
    </w:p>
    <w:p w14:paraId="24288349" w14:textId="77777777" w:rsidR="00F60BD6" w:rsidRDefault="00F60BD6" w:rsidP="00E04C25">
      <w:pPr>
        <w:shd w:val="clear" w:color="auto" w:fill="FFFFFF"/>
        <w:spacing w:after="0"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vlastite mogućnosti oštećenika glede uklanjanja posljedica štete.</w:t>
      </w:r>
    </w:p>
    <w:p w14:paraId="1F720A7A" w14:textId="77777777" w:rsidR="00E04C25" w:rsidRPr="00F60BD6" w:rsidRDefault="00E04C25" w:rsidP="00E04C25">
      <w:pPr>
        <w:shd w:val="clear" w:color="auto" w:fill="FFFFFF"/>
        <w:spacing w:after="0" w:line="240" w:lineRule="auto"/>
        <w:jc w:val="both"/>
        <w:rPr>
          <w:rFonts w:ascii="Arial" w:eastAsia="Times New Roman" w:hAnsi="Arial" w:cs="Arial"/>
          <w:color w:val="000000" w:themeColor="text1"/>
          <w:lang w:eastAsia="hr-HR"/>
        </w:rPr>
      </w:pPr>
    </w:p>
    <w:p w14:paraId="41414EED" w14:textId="77777777" w:rsid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Konačnu procjenu štete po svakom pojedinom oštećeniku Gradsko povjerenstvo prijavljuje Županijskom povjerenstvu za procjenu šteta od prirodnih nepogoda </w:t>
      </w:r>
      <w:r w:rsidR="003A1F1E" w:rsidRPr="00465FD1">
        <w:rPr>
          <w:rFonts w:ascii="Arial" w:eastAsia="Times New Roman" w:hAnsi="Arial" w:cs="Arial"/>
          <w:color w:val="000000" w:themeColor="text1"/>
          <w:lang w:eastAsia="hr-HR"/>
        </w:rPr>
        <w:t>Istarske</w:t>
      </w:r>
      <w:r w:rsidRPr="00F60BD6">
        <w:rPr>
          <w:rFonts w:ascii="Arial" w:eastAsia="Times New Roman" w:hAnsi="Arial" w:cs="Arial"/>
          <w:color w:val="000000" w:themeColor="text1"/>
          <w:lang w:eastAsia="hr-HR"/>
        </w:rPr>
        <w:t xml:space="preserve"> županije (u daljnjem tekstu: Županijsko povjerenstvo) u roku od 50 (pedeset) dana od dana donošenja Odluke o proglašenju prirodne nepogode putem Registra šteta.</w:t>
      </w:r>
    </w:p>
    <w:p w14:paraId="241F867E" w14:textId="77777777" w:rsidR="00F9068F" w:rsidRDefault="00F9068F"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65E42346" w14:textId="77777777" w:rsidR="00E04C25"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Županijsko povjerenstvo provjerava i utvrđuje konačnu procjenu šteta i podnosi Državnom povjerenstvu za procjenu šteta od prirodnih nepogoda (u daljnjem tekstu: Državno povjerenstvo) prijedlog s obrazloženjem za ublažavanje i djelomično uklanjanje posljedica prirodne nepogode, u roku od 60 (šezdeset) dana od dana donošenja Odluke o proglašenju prirodne nepogode putem Registra šteta.</w:t>
      </w:r>
    </w:p>
    <w:p w14:paraId="77469E25" w14:textId="77777777" w:rsidR="00E04C25" w:rsidRDefault="00E04C25"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4F052901" w14:textId="7C2A2126" w:rsid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Pri konačnoj procjeni štete procjenjuje se vrijednost imovine prema jedinstvenim cijenama, važećim tržišnim cijenama ili drugim pokazateljima primjenjivim za pojedinu vrstu imovine oštećene zbog prirodne nepogode.</w:t>
      </w:r>
    </w:p>
    <w:p w14:paraId="5C291DDC" w14:textId="77777777" w:rsidR="00E04C25" w:rsidRPr="00F60BD6" w:rsidRDefault="00E04C25"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1402F085" w14:textId="77777777" w:rsid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Državno povjerenstvo priznaje samo vrijednosni iznos prijavljene štete koja je potvrđena (verificirana) od strane matičnog ministarstva, odnosno znanstvene ili stručne institucije koju odredi Državno povjerenstvo (npr. u slučaju potresa).</w:t>
      </w:r>
    </w:p>
    <w:p w14:paraId="24379D7A" w14:textId="77777777" w:rsidR="00E04C25" w:rsidRPr="00F60BD6" w:rsidRDefault="00E04C25" w:rsidP="00E04C25">
      <w:pPr>
        <w:shd w:val="clear" w:color="auto" w:fill="FFFFFF"/>
        <w:spacing w:after="0" w:line="240" w:lineRule="auto"/>
        <w:ind w:firstLine="708"/>
        <w:jc w:val="both"/>
        <w:rPr>
          <w:rFonts w:ascii="Arial" w:eastAsia="Times New Roman" w:hAnsi="Arial" w:cs="Arial"/>
          <w:color w:val="000000" w:themeColor="text1"/>
          <w:lang w:eastAsia="hr-HR"/>
        </w:rPr>
      </w:pPr>
    </w:p>
    <w:p w14:paraId="4FD1E57F" w14:textId="77777777" w:rsidR="00F60BD6" w:rsidRPr="00F60BD6" w:rsidRDefault="00F60BD6" w:rsidP="00E04C25">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Državno povjerenstvo može odlučiti o primjeni različitih cijena od već objavljenih od strane Državnog zavoda za statistiku za pojedina dobra, ili pojedina područja ako za to ima opravdanog razloga. Ako neke cijene nisu objavljene primjenjuju se prosječne maloprodajne tržne cijene prethodne godine, ili aktualne, za područja za koje se šteta procjenjuje, uz potvrdu Državnog povjerenstva.</w:t>
      </w:r>
    </w:p>
    <w:p w14:paraId="425E2868" w14:textId="77777777" w:rsidR="00B37724" w:rsidRPr="00F60BD6" w:rsidRDefault="00F60BD6" w:rsidP="00F60BD6">
      <w:pPr>
        <w:shd w:val="clear" w:color="auto" w:fill="FFFFFF"/>
        <w:spacing w:after="75" w:line="240" w:lineRule="auto"/>
        <w:jc w:val="both"/>
        <w:rPr>
          <w:rFonts w:ascii="Arial" w:eastAsia="Times New Roman" w:hAnsi="Arial" w:cs="Arial"/>
          <w:b/>
          <w:bCs/>
          <w:i/>
          <w:iCs/>
          <w:color w:val="000000" w:themeColor="text1"/>
          <w:lang w:eastAsia="hr-HR"/>
        </w:rPr>
      </w:pPr>
      <w:r w:rsidRPr="00F60BD6">
        <w:rPr>
          <w:rFonts w:ascii="Arial" w:eastAsia="Times New Roman" w:hAnsi="Arial" w:cs="Arial"/>
          <w:b/>
          <w:bCs/>
          <w:i/>
          <w:iCs/>
          <w:color w:val="000000" w:themeColor="text1"/>
          <w:lang w:eastAsia="hr-HR"/>
        </w:rPr>
        <w:t> </w:t>
      </w:r>
    </w:p>
    <w:p w14:paraId="2A330371"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4.3. Raspodjela i dodjela sredstava pomoći za ublažavanje i djelomično uklanjanje</w:t>
      </w:r>
      <w:r w:rsidRPr="00445AEC">
        <w:rPr>
          <w:rFonts w:ascii="Arial" w:eastAsia="Times New Roman" w:hAnsi="Arial" w:cs="Arial"/>
          <w:b/>
          <w:bCs/>
          <w:color w:val="000000" w:themeColor="text1"/>
          <w:u w:val="single"/>
          <w:lang w:eastAsia="hr-HR"/>
        </w:rPr>
        <w:br/>
        <w:t>         posljedica prirodnih nepogoda</w:t>
      </w:r>
    </w:p>
    <w:p w14:paraId="0217BDCD"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63D91A57" w14:textId="77777777" w:rsidR="00F60BD6" w:rsidRDefault="00F60BD6" w:rsidP="00E04C25">
      <w:pPr>
        <w:shd w:val="clear" w:color="auto" w:fill="FFFFFF"/>
        <w:spacing w:after="0" w:line="240" w:lineRule="auto"/>
        <w:ind w:firstLine="709"/>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Ako posljedice štete ne zahtijevaju žurni postupak i odobrenje žurne pomoći, šteta se procjenjuje u redovitom postupku.</w:t>
      </w:r>
    </w:p>
    <w:p w14:paraId="31728A13" w14:textId="77777777" w:rsidR="00E04C25" w:rsidRPr="00F60BD6" w:rsidRDefault="00E04C25" w:rsidP="00E04C25">
      <w:pPr>
        <w:shd w:val="clear" w:color="auto" w:fill="FFFFFF"/>
        <w:spacing w:after="0" w:line="240" w:lineRule="auto"/>
        <w:ind w:firstLine="709"/>
        <w:jc w:val="both"/>
        <w:rPr>
          <w:rFonts w:ascii="Arial" w:eastAsia="Times New Roman" w:hAnsi="Arial" w:cs="Arial"/>
          <w:color w:val="000000" w:themeColor="text1"/>
          <w:lang w:eastAsia="hr-HR"/>
        </w:rPr>
      </w:pPr>
    </w:p>
    <w:p w14:paraId="1AD476A5" w14:textId="77777777" w:rsidR="00F60BD6" w:rsidRDefault="00F60BD6" w:rsidP="00E04C25">
      <w:pPr>
        <w:shd w:val="clear" w:color="auto" w:fill="FFFFFF"/>
        <w:spacing w:after="0" w:line="240" w:lineRule="auto"/>
        <w:ind w:firstLine="709"/>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w:t>
      </w:r>
    </w:p>
    <w:p w14:paraId="1ACEE915" w14:textId="77777777" w:rsidR="00E04C25" w:rsidRPr="00F60BD6" w:rsidRDefault="00E04C25" w:rsidP="00E04C25">
      <w:pPr>
        <w:shd w:val="clear" w:color="auto" w:fill="FFFFFF"/>
        <w:spacing w:after="0" w:line="240" w:lineRule="auto"/>
        <w:ind w:firstLine="709"/>
        <w:jc w:val="both"/>
        <w:rPr>
          <w:rFonts w:ascii="Arial" w:eastAsia="Times New Roman" w:hAnsi="Arial" w:cs="Arial"/>
          <w:color w:val="000000" w:themeColor="text1"/>
          <w:lang w:eastAsia="hr-HR"/>
        </w:rPr>
      </w:pPr>
    </w:p>
    <w:p w14:paraId="63D845CC" w14:textId="77777777" w:rsidR="00F60BD6" w:rsidRPr="00F60BD6" w:rsidRDefault="00F60BD6" w:rsidP="00E04C25">
      <w:pPr>
        <w:shd w:val="clear" w:color="auto" w:fill="FFFFFF"/>
        <w:spacing w:after="0" w:line="240" w:lineRule="auto"/>
        <w:ind w:firstLine="709"/>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Vlada Republike Hrvatske, na prijedlog Državnog povjerenstva donosi odluku o dodjeli pomoći za ublažavanje i djelomično uklanjanje posljedica prirodnih nepogoda.</w:t>
      </w:r>
    </w:p>
    <w:p w14:paraId="7AFA833D" w14:textId="77777777" w:rsidR="00465FD1"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7789BD15"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4.4. Raspodjela i dodjela sredstava žurne pomoći</w:t>
      </w:r>
    </w:p>
    <w:p w14:paraId="7A27CDA1"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64089531" w14:textId="77777777" w:rsidR="00F60BD6" w:rsidRDefault="00F60BD6" w:rsidP="00E04C25">
      <w:pPr>
        <w:shd w:val="clear" w:color="auto" w:fill="FFFFFF"/>
        <w:spacing w:after="75"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sprečavanje daljnjih šteta koje mogu ugroziti gospodarsko funkcioniranje i štetno djelovati na život i zdravlje stanovništva te onečišćenje prirodnog okoliša i oštećenicima fizičkim osobama koje nisu poduzetnici, a koji su pretrpjeli štete na imovini, posebice ugroženim skupinama, starijima i bolesnima i ostalima kojima prijeti ugroza zdravlja i života na području zahvaćenom prirodnom nepogodom.</w:t>
      </w:r>
    </w:p>
    <w:p w14:paraId="29523C0A" w14:textId="77777777" w:rsidR="00E04C25" w:rsidRPr="00F60BD6" w:rsidRDefault="00E04C25" w:rsidP="00E04C25">
      <w:pPr>
        <w:shd w:val="clear" w:color="auto" w:fill="FFFFFF"/>
        <w:spacing w:after="75" w:line="240" w:lineRule="auto"/>
        <w:ind w:firstLine="708"/>
        <w:jc w:val="both"/>
        <w:rPr>
          <w:rFonts w:ascii="Arial" w:eastAsia="Times New Roman" w:hAnsi="Arial" w:cs="Arial"/>
          <w:color w:val="000000" w:themeColor="text1"/>
          <w:lang w:eastAsia="hr-HR"/>
        </w:rPr>
      </w:pPr>
    </w:p>
    <w:p w14:paraId="019DF448" w14:textId="5131E079" w:rsidR="00F60BD6" w:rsidRPr="00745826" w:rsidRDefault="00F60BD6" w:rsidP="00E04C25">
      <w:pPr>
        <w:shd w:val="clear" w:color="auto" w:fill="FFFFFF"/>
        <w:spacing w:after="75" w:line="240" w:lineRule="auto"/>
        <w:ind w:firstLine="708"/>
        <w:jc w:val="both"/>
        <w:rPr>
          <w:rFonts w:ascii="Arial" w:eastAsia="Times New Roman" w:hAnsi="Arial" w:cs="Arial"/>
          <w:b/>
          <w:bCs/>
          <w:color w:val="000000" w:themeColor="text1"/>
          <w:lang w:eastAsia="hr-HR"/>
        </w:rPr>
      </w:pPr>
      <w:r w:rsidRPr="00F60BD6">
        <w:rPr>
          <w:rFonts w:ascii="Arial" w:eastAsia="Times New Roman" w:hAnsi="Arial" w:cs="Arial"/>
          <w:color w:val="000000" w:themeColor="text1"/>
          <w:lang w:eastAsia="hr-HR"/>
        </w:rPr>
        <w:t xml:space="preserve">Grad </w:t>
      </w:r>
      <w:r w:rsidRPr="00465FD1">
        <w:rPr>
          <w:rFonts w:ascii="Arial" w:eastAsia="Times New Roman" w:hAnsi="Arial" w:cs="Arial"/>
          <w:color w:val="000000" w:themeColor="text1"/>
          <w:lang w:eastAsia="hr-HR"/>
        </w:rPr>
        <w:t>Rovinj-Rovigno</w:t>
      </w:r>
      <w:r w:rsidRPr="00F60BD6">
        <w:rPr>
          <w:rFonts w:ascii="Arial" w:eastAsia="Times New Roman" w:hAnsi="Arial" w:cs="Arial"/>
          <w:color w:val="000000" w:themeColor="text1"/>
          <w:lang w:eastAsia="hr-HR"/>
        </w:rPr>
        <w:t xml:space="preserve"> može isplatiti žurnu pomoć iz raspoloživih sredstava Proračuna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sukladno </w:t>
      </w:r>
      <w:r w:rsidR="00772F8D" w:rsidRPr="00F60BD6">
        <w:rPr>
          <w:rFonts w:ascii="Arial" w:eastAsia="Times New Roman" w:hAnsi="Arial" w:cs="Arial"/>
          <w:color w:val="000000" w:themeColor="text1"/>
          <w:lang w:eastAsia="hr-HR"/>
        </w:rPr>
        <w:t>Zakonu</w:t>
      </w:r>
      <w:r w:rsidR="00772F8D">
        <w:rPr>
          <w:rFonts w:ascii="Arial" w:eastAsia="Times New Roman" w:hAnsi="Arial" w:cs="Arial"/>
          <w:color w:val="000000" w:themeColor="text1"/>
          <w:lang w:eastAsia="hr-HR"/>
        </w:rPr>
        <w:t>.</w:t>
      </w:r>
      <w:r w:rsidR="00772F8D" w:rsidRPr="00F60BD6">
        <w:rPr>
          <w:rFonts w:ascii="Arial" w:eastAsia="Times New Roman" w:hAnsi="Arial" w:cs="Arial"/>
          <w:color w:val="000000" w:themeColor="text1"/>
          <w:lang w:eastAsia="hr-HR"/>
        </w:rPr>
        <w:t xml:space="preserve"> </w:t>
      </w:r>
      <w:r w:rsidR="00772F8D" w:rsidRPr="00745826">
        <w:rPr>
          <w:rFonts w:ascii="Arial" w:eastAsia="Times New Roman" w:hAnsi="Arial" w:cs="Arial"/>
          <w:b/>
          <w:bCs/>
          <w:color w:val="000000" w:themeColor="text1"/>
          <w:lang w:eastAsia="hr-HR"/>
        </w:rPr>
        <w:t>Odluku</w:t>
      </w:r>
      <w:r w:rsidRPr="00745826">
        <w:rPr>
          <w:rFonts w:ascii="Arial" w:eastAsia="Times New Roman" w:hAnsi="Arial" w:cs="Arial"/>
          <w:b/>
          <w:bCs/>
          <w:color w:val="000000" w:themeColor="text1"/>
          <w:lang w:eastAsia="hr-HR"/>
        </w:rPr>
        <w:t xml:space="preserve"> o isplati žurne pomoći donosi Gradsko vijeće Grada </w:t>
      </w:r>
      <w:r w:rsidR="003A1F1E" w:rsidRPr="00745826">
        <w:rPr>
          <w:rFonts w:ascii="Arial" w:eastAsia="Times New Roman" w:hAnsi="Arial" w:cs="Arial"/>
          <w:b/>
          <w:bCs/>
          <w:color w:val="000000" w:themeColor="text1"/>
          <w:lang w:eastAsia="hr-HR"/>
        </w:rPr>
        <w:t>Rovinja-Rovigno</w:t>
      </w:r>
      <w:r w:rsidRPr="00745826">
        <w:rPr>
          <w:rFonts w:ascii="Arial" w:eastAsia="Times New Roman" w:hAnsi="Arial" w:cs="Arial"/>
          <w:b/>
          <w:bCs/>
          <w:color w:val="000000" w:themeColor="text1"/>
          <w:lang w:eastAsia="hr-HR"/>
        </w:rPr>
        <w:t xml:space="preserve"> na prijedlog Gradonačelnika. Odlukom se određuje vrijednost novčanih sredstava žurne pomoći, kriteriji, način raspodjele i namjena korištenja žurne pomoći te drugi uvjeti i postupanja u raspodjeli žurne pomoći.</w:t>
      </w:r>
    </w:p>
    <w:p w14:paraId="22FFAFAF" w14:textId="77777777" w:rsidR="00E04C25" w:rsidRPr="00F60BD6" w:rsidRDefault="00E04C25" w:rsidP="00E04C25">
      <w:pPr>
        <w:shd w:val="clear" w:color="auto" w:fill="FFFFFF"/>
        <w:spacing w:after="75" w:line="240" w:lineRule="auto"/>
        <w:ind w:firstLine="708"/>
        <w:jc w:val="both"/>
        <w:rPr>
          <w:rFonts w:ascii="Arial" w:eastAsia="Times New Roman" w:hAnsi="Arial" w:cs="Arial"/>
          <w:color w:val="000000" w:themeColor="text1"/>
          <w:lang w:eastAsia="hr-HR"/>
        </w:rPr>
      </w:pPr>
    </w:p>
    <w:p w14:paraId="23B121C9" w14:textId="292F61BA" w:rsidR="00F60BD6" w:rsidRPr="00F60BD6" w:rsidRDefault="00F60BD6" w:rsidP="00E04C25">
      <w:pPr>
        <w:shd w:val="clear" w:color="auto" w:fill="FFFFFF"/>
        <w:spacing w:after="75"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Žurna pomoć u pravilu se dodjeljuje kao predujam i ne isključuje dodjelu pomoći u postupku redovne dodjele sredstava pomoći z</w:t>
      </w:r>
      <w:r w:rsidR="00772F8D">
        <w:rPr>
          <w:rFonts w:ascii="Arial" w:eastAsia="Times New Roman" w:hAnsi="Arial" w:cs="Arial"/>
          <w:color w:val="000000" w:themeColor="text1"/>
          <w:lang w:eastAsia="hr-HR"/>
        </w:rPr>
        <w:t xml:space="preserve"> </w:t>
      </w:r>
      <w:r w:rsidRPr="00F60BD6">
        <w:rPr>
          <w:rFonts w:ascii="Arial" w:eastAsia="Times New Roman" w:hAnsi="Arial" w:cs="Arial"/>
          <w:color w:val="000000" w:themeColor="text1"/>
          <w:lang w:eastAsia="hr-HR"/>
        </w:rPr>
        <w:t>a ublažavanje i djelomično uklanjanje posljedica prirodnih nepogoda.</w:t>
      </w:r>
    </w:p>
    <w:p w14:paraId="40276E5A" w14:textId="46038F2F" w:rsidR="00B37724"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43C1505B"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4.5. Izvješće o utrošku sredstava za ublažavanje i djelomično uklanjanje posljedica</w:t>
      </w:r>
      <w:r w:rsidRPr="00445AEC">
        <w:rPr>
          <w:rFonts w:ascii="Arial" w:eastAsia="Times New Roman" w:hAnsi="Arial" w:cs="Arial"/>
          <w:b/>
          <w:bCs/>
          <w:color w:val="000000" w:themeColor="text1"/>
          <w:u w:val="single"/>
          <w:lang w:eastAsia="hr-HR"/>
        </w:rPr>
        <w:br/>
        <w:t>         prirodnih nepogoda</w:t>
      </w:r>
    </w:p>
    <w:p w14:paraId="6A348ED8"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7D58E1DC" w14:textId="77777777" w:rsidR="00F60BD6" w:rsidRDefault="00F60BD6" w:rsidP="00772F8D">
      <w:pPr>
        <w:shd w:val="clear" w:color="auto" w:fill="FFFFFF"/>
        <w:spacing w:after="0" w:line="240" w:lineRule="auto"/>
        <w:ind w:firstLine="709"/>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 putem Registra šteta podnosi Županijskom povjerenstvu izvješće o utrošku sredstava za ublažavanje i djelomično uklanjanje posljedica prirodnih nepogoda dodijeljenih iz Državnog proračuna Republike Hrvatske.</w:t>
      </w:r>
    </w:p>
    <w:p w14:paraId="751CE504" w14:textId="77777777" w:rsidR="00772F8D" w:rsidRPr="00F60BD6" w:rsidRDefault="00772F8D" w:rsidP="00772F8D">
      <w:pPr>
        <w:shd w:val="clear" w:color="auto" w:fill="FFFFFF"/>
        <w:spacing w:after="0" w:line="240" w:lineRule="auto"/>
        <w:ind w:firstLine="709"/>
        <w:jc w:val="both"/>
        <w:rPr>
          <w:rFonts w:ascii="Arial" w:eastAsia="Times New Roman" w:hAnsi="Arial" w:cs="Arial"/>
          <w:color w:val="000000" w:themeColor="text1"/>
          <w:lang w:eastAsia="hr-HR"/>
        </w:rPr>
      </w:pPr>
    </w:p>
    <w:p w14:paraId="55DDBC9E" w14:textId="77777777" w:rsidR="00F60BD6" w:rsidRPr="00F60BD6" w:rsidRDefault="00F60BD6" w:rsidP="00772F8D">
      <w:pPr>
        <w:shd w:val="clear" w:color="auto" w:fill="FFFFFF"/>
        <w:spacing w:after="0" w:line="240" w:lineRule="auto"/>
        <w:ind w:firstLine="709"/>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Izvješće o uklanjanju posljedica prirodne nepogode i utrošku sredstava pomoći Povjerenstvo podnosi u roku od 60 (šezdeset) dana od dana primitka pomoći.</w:t>
      </w:r>
    </w:p>
    <w:p w14:paraId="3699D171" w14:textId="77777777" w:rsid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07B0898B"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3A788365" w14:textId="1198EA46"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5. PROCJENA OSIGURANJA OPREME I DRUGIH SREDSTAVA ZA ZAŠTITU I</w:t>
      </w:r>
      <w:r w:rsidRPr="00F60BD6">
        <w:rPr>
          <w:rFonts w:ascii="Arial" w:eastAsia="Times New Roman" w:hAnsi="Arial" w:cs="Arial"/>
          <w:b/>
          <w:bCs/>
          <w:color w:val="000000" w:themeColor="text1"/>
          <w:lang w:eastAsia="hr-HR"/>
        </w:rPr>
        <w:br/>
        <w:t>    SPREČAVANJE STRADANJA IMOVINE, GOSPODARSKIH FUNKCIJA I</w:t>
      </w:r>
      <w:r w:rsidRPr="00F60BD6">
        <w:rPr>
          <w:rFonts w:ascii="Arial" w:eastAsia="Times New Roman" w:hAnsi="Arial" w:cs="Arial"/>
          <w:b/>
          <w:bCs/>
          <w:color w:val="000000" w:themeColor="text1"/>
          <w:lang w:eastAsia="hr-HR"/>
        </w:rPr>
        <w:br/>
        <w:t>     STRADANJA STANOVNIŠTVA</w:t>
      </w:r>
    </w:p>
    <w:p w14:paraId="3C557EED"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36F31DA5"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5.1. Osiguranje opreme za zaštitu i sprječavanje stradanja imovine, gospodarskih</w:t>
      </w:r>
      <w:r w:rsidRPr="00445AEC">
        <w:rPr>
          <w:rFonts w:ascii="Arial" w:eastAsia="Times New Roman" w:hAnsi="Arial" w:cs="Arial"/>
          <w:b/>
          <w:bCs/>
          <w:color w:val="000000" w:themeColor="text1"/>
          <w:u w:val="single"/>
          <w:lang w:eastAsia="hr-HR"/>
        </w:rPr>
        <w:br/>
        <w:t>        funkcija i stradanja stanovništva</w:t>
      </w:r>
    </w:p>
    <w:p w14:paraId="27C50AB9"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19838AA4" w14:textId="1301D35D" w:rsidR="00F60BD6" w:rsidRDefault="00F60BD6" w:rsidP="00772F8D">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Grad </w:t>
      </w:r>
      <w:r w:rsidRPr="00465FD1">
        <w:rPr>
          <w:rFonts w:ascii="Arial" w:eastAsia="Times New Roman" w:hAnsi="Arial" w:cs="Arial"/>
          <w:color w:val="000000" w:themeColor="text1"/>
          <w:lang w:eastAsia="hr-HR"/>
        </w:rPr>
        <w:t>Rovinj-Rovigno</w:t>
      </w:r>
      <w:r w:rsidRPr="00F60BD6">
        <w:rPr>
          <w:rFonts w:ascii="Arial" w:eastAsia="Times New Roman" w:hAnsi="Arial" w:cs="Arial"/>
          <w:color w:val="000000" w:themeColor="text1"/>
          <w:lang w:eastAsia="hr-HR"/>
        </w:rPr>
        <w:t xml:space="preserve"> izradio je Procjenu </w:t>
      </w:r>
      <w:r w:rsidR="00376EBD" w:rsidRPr="00465FD1">
        <w:rPr>
          <w:rFonts w:ascii="Arial" w:eastAsia="Times New Roman" w:hAnsi="Arial" w:cs="Arial"/>
          <w:color w:val="000000" w:themeColor="text1"/>
          <w:lang w:eastAsia="hr-HR"/>
        </w:rPr>
        <w:t xml:space="preserve">rizika od </w:t>
      </w:r>
      <w:r w:rsidRPr="00F60BD6">
        <w:rPr>
          <w:rFonts w:ascii="Arial" w:eastAsia="Times New Roman" w:hAnsi="Arial" w:cs="Arial"/>
          <w:color w:val="000000" w:themeColor="text1"/>
          <w:lang w:eastAsia="hr-HR"/>
        </w:rPr>
        <w:t xml:space="preserve">velikih nesreća kojom su utvrđeni rizici na području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na temelju kojih će se planirati preventivne mjere, odnosno pripremati eventualni odgovor na prirodnu nepogodu, katastrofu ili veliku nesreću.</w:t>
      </w:r>
      <w:r w:rsidR="00693082">
        <w:rPr>
          <w:rFonts w:ascii="Arial" w:eastAsia="Times New Roman" w:hAnsi="Arial" w:cs="Arial"/>
          <w:color w:val="000000" w:themeColor="text1"/>
          <w:lang w:eastAsia="hr-HR"/>
        </w:rPr>
        <w:t xml:space="preserve"> </w:t>
      </w:r>
      <w:r w:rsidRPr="00F60BD6">
        <w:rPr>
          <w:rFonts w:ascii="Arial" w:eastAsia="Times New Roman" w:hAnsi="Arial" w:cs="Arial"/>
          <w:color w:val="000000" w:themeColor="text1"/>
          <w:lang w:eastAsia="hr-HR"/>
        </w:rPr>
        <w:t xml:space="preserve">Grad </w:t>
      </w:r>
      <w:r w:rsidRPr="00465FD1">
        <w:rPr>
          <w:rFonts w:ascii="Arial" w:eastAsia="Times New Roman" w:hAnsi="Arial" w:cs="Arial"/>
          <w:color w:val="000000" w:themeColor="text1"/>
          <w:lang w:eastAsia="hr-HR"/>
        </w:rPr>
        <w:t>Rovinj-Rovigno</w:t>
      </w:r>
      <w:r w:rsidRPr="00F60BD6">
        <w:rPr>
          <w:rFonts w:ascii="Arial" w:eastAsia="Times New Roman" w:hAnsi="Arial" w:cs="Arial"/>
          <w:color w:val="000000" w:themeColor="text1"/>
          <w:lang w:eastAsia="hr-HR"/>
        </w:rPr>
        <w:t xml:space="preserve"> izradio je Plan </w:t>
      </w:r>
      <w:r w:rsidR="00376EBD" w:rsidRPr="00465FD1">
        <w:rPr>
          <w:rFonts w:ascii="Arial" w:eastAsia="Times New Roman" w:hAnsi="Arial" w:cs="Arial"/>
          <w:color w:val="000000" w:themeColor="text1"/>
          <w:lang w:eastAsia="hr-HR"/>
        </w:rPr>
        <w:t>djelovanja civilne zaštite</w:t>
      </w:r>
      <w:r w:rsidRPr="00F60BD6">
        <w:rPr>
          <w:rFonts w:ascii="Arial" w:eastAsia="Times New Roman" w:hAnsi="Arial" w:cs="Arial"/>
          <w:color w:val="000000" w:themeColor="text1"/>
          <w:lang w:eastAsia="hr-HR"/>
        </w:rPr>
        <w:t xml:space="preserve"> radi utvrđivanja organizacije, aktiviranja i djelovanja sustava civilne zaštite, zadaća i nadležnosti, ljudskih snaga i potrebnih materijalno-tehničkih sredstava te mjera i postupaka za provedbu zaštite i spašavanja u katastrofi i velikoj nesreći.</w:t>
      </w:r>
    </w:p>
    <w:p w14:paraId="13577134" w14:textId="77777777" w:rsidR="00772F8D" w:rsidRDefault="00772F8D" w:rsidP="00772F8D">
      <w:pPr>
        <w:shd w:val="clear" w:color="auto" w:fill="FFFFFF"/>
        <w:spacing w:after="0" w:line="240" w:lineRule="auto"/>
        <w:ind w:firstLine="708"/>
        <w:jc w:val="both"/>
        <w:rPr>
          <w:rFonts w:ascii="Arial" w:eastAsia="Times New Roman" w:hAnsi="Arial" w:cs="Arial"/>
          <w:color w:val="000000" w:themeColor="text1"/>
          <w:lang w:eastAsia="hr-HR"/>
        </w:rPr>
      </w:pPr>
    </w:p>
    <w:p w14:paraId="46C2C91C" w14:textId="1B4C257C" w:rsidR="00693082" w:rsidRPr="00F60BD6" w:rsidRDefault="00693082" w:rsidP="00772F8D">
      <w:pPr>
        <w:shd w:val="clear" w:color="auto" w:fill="FFFFFF"/>
        <w:spacing w:after="0" w:line="240" w:lineRule="auto"/>
        <w:ind w:firstLine="708"/>
        <w:jc w:val="both"/>
        <w:rPr>
          <w:rFonts w:ascii="Arial" w:eastAsia="Times New Roman" w:hAnsi="Arial" w:cs="Arial"/>
          <w:color w:val="000000" w:themeColor="text1"/>
          <w:lang w:eastAsia="hr-HR"/>
        </w:rPr>
      </w:pPr>
      <w:r>
        <w:rPr>
          <w:rFonts w:ascii="Arial" w:eastAsia="Times New Roman" w:hAnsi="Arial" w:cs="Arial"/>
          <w:color w:val="000000" w:themeColor="text1"/>
          <w:lang w:eastAsia="hr-HR"/>
        </w:rPr>
        <w:t>Grad Rovinj-Rovigno ima ugovorenu</w:t>
      </w:r>
      <w:r w:rsidR="002741C9">
        <w:rPr>
          <w:rFonts w:ascii="Arial" w:eastAsia="Times New Roman" w:hAnsi="Arial" w:cs="Arial"/>
          <w:color w:val="000000" w:themeColor="text1"/>
          <w:lang w:eastAsia="hr-HR"/>
        </w:rPr>
        <w:t xml:space="preserve"> policu za uslugu osiguranja imovine, odgovornosti i nezgode čime su osigurane sve zgrade u vlasništvu grada, te ustanove kojih je grad osnivač.</w:t>
      </w:r>
    </w:p>
    <w:p w14:paraId="666A860D"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1FA57DB6" w14:textId="77777777" w:rsidR="00F60BD6" w:rsidRPr="00445AEC" w:rsidRDefault="00F60BD6" w:rsidP="00F60BD6">
      <w:pPr>
        <w:shd w:val="clear" w:color="auto" w:fill="FFFFFF"/>
        <w:spacing w:after="75" w:line="240" w:lineRule="auto"/>
        <w:jc w:val="both"/>
        <w:rPr>
          <w:rFonts w:ascii="Arial" w:eastAsia="Times New Roman" w:hAnsi="Arial" w:cs="Arial"/>
          <w:color w:val="000000" w:themeColor="text1"/>
          <w:u w:val="single"/>
          <w:lang w:eastAsia="hr-HR"/>
        </w:rPr>
      </w:pPr>
      <w:r w:rsidRPr="00445AEC">
        <w:rPr>
          <w:rFonts w:ascii="Arial" w:eastAsia="Times New Roman" w:hAnsi="Arial" w:cs="Arial"/>
          <w:b/>
          <w:bCs/>
          <w:color w:val="000000" w:themeColor="text1"/>
          <w:u w:val="single"/>
          <w:lang w:eastAsia="hr-HR"/>
        </w:rPr>
        <w:t>5.2. Osiguranje sredstava za zaštitu i sprječavanje stradanja imovine, gospodarskih</w:t>
      </w:r>
      <w:r w:rsidR="00376EBD" w:rsidRPr="00445AEC">
        <w:rPr>
          <w:rFonts w:ascii="Arial" w:eastAsia="Times New Roman" w:hAnsi="Arial" w:cs="Arial"/>
          <w:b/>
          <w:bCs/>
          <w:color w:val="000000" w:themeColor="text1"/>
          <w:u w:val="single"/>
          <w:lang w:eastAsia="hr-HR"/>
        </w:rPr>
        <w:t xml:space="preserve"> </w:t>
      </w:r>
      <w:r w:rsidRPr="00445AEC">
        <w:rPr>
          <w:rFonts w:ascii="Arial" w:eastAsia="Times New Roman" w:hAnsi="Arial" w:cs="Arial"/>
          <w:b/>
          <w:bCs/>
          <w:color w:val="000000" w:themeColor="text1"/>
          <w:u w:val="single"/>
          <w:lang w:eastAsia="hr-HR"/>
        </w:rPr>
        <w:t>funkcija i stradanja stanovništva</w:t>
      </w:r>
    </w:p>
    <w:p w14:paraId="2AD4728E"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333B7758" w14:textId="63330942" w:rsidR="00F60BD6" w:rsidRPr="00F60BD6" w:rsidRDefault="00F60BD6" w:rsidP="00772F8D">
      <w:pPr>
        <w:shd w:val="clear" w:color="auto" w:fill="FFFFFF"/>
        <w:spacing w:after="75"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Sukladno </w:t>
      </w:r>
      <w:r w:rsidRPr="00A438C6">
        <w:rPr>
          <w:rFonts w:ascii="Arial" w:eastAsia="Times New Roman" w:hAnsi="Arial" w:cs="Arial"/>
          <w:b/>
          <w:bCs/>
          <w:color w:val="000000" w:themeColor="text1"/>
          <w:lang w:eastAsia="hr-HR"/>
        </w:rPr>
        <w:t>Zakon</w:t>
      </w:r>
      <w:r w:rsidR="00693082" w:rsidRPr="00A438C6">
        <w:rPr>
          <w:rFonts w:ascii="Arial" w:eastAsia="Times New Roman" w:hAnsi="Arial" w:cs="Arial"/>
          <w:b/>
          <w:bCs/>
          <w:color w:val="000000" w:themeColor="text1"/>
          <w:lang w:eastAsia="hr-HR"/>
        </w:rPr>
        <w:t>u</w:t>
      </w:r>
      <w:r w:rsidRPr="00A438C6">
        <w:rPr>
          <w:rFonts w:ascii="Arial" w:eastAsia="Times New Roman" w:hAnsi="Arial" w:cs="Arial"/>
          <w:b/>
          <w:bCs/>
          <w:color w:val="000000" w:themeColor="text1"/>
          <w:lang w:eastAsia="hr-HR"/>
        </w:rPr>
        <w:t xml:space="preserve"> o proračunu</w:t>
      </w:r>
      <w:r w:rsidRPr="00F60BD6">
        <w:rPr>
          <w:rFonts w:ascii="Arial" w:eastAsia="Times New Roman" w:hAnsi="Arial" w:cs="Arial"/>
          <w:color w:val="000000" w:themeColor="text1"/>
          <w:lang w:eastAsia="hr-HR"/>
        </w:rPr>
        <w:t xml:space="preserve"> sredstva proračunske zalihe mogu se koristiti za nepredviđene namjene za koje u Proračunu Grada </w:t>
      </w:r>
      <w:r w:rsidR="003A1F1E"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nisu osigurana sredstva ili za namjene za koje se tijekom godine pokaže da nisu utvrđena dovoljna sredstva jer ih pri planiranju Proračuna nije bilo moguće predvidjeti, za financiranje rashoda nastalih pri otklanjanju prirodnih nepogoda, epidemija, ekoloških nesreća ili izvanrednih događaja i ostalih nepredvidivih nesreća te za druge nepredviđene rashode tijekom godine. </w:t>
      </w:r>
    </w:p>
    <w:p w14:paraId="0B5E48EF" w14:textId="77777777" w:rsidR="00F60BD6" w:rsidRPr="00465FD1"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3B20A3C2" w14:textId="77777777" w:rsidR="00465FD1" w:rsidRPr="00F60BD6" w:rsidRDefault="00465FD1" w:rsidP="00F60BD6">
      <w:pPr>
        <w:shd w:val="clear" w:color="auto" w:fill="FFFFFF"/>
        <w:spacing w:after="75" w:line="240" w:lineRule="auto"/>
        <w:jc w:val="both"/>
        <w:rPr>
          <w:rFonts w:ascii="Arial" w:eastAsia="Times New Roman" w:hAnsi="Arial" w:cs="Arial"/>
          <w:color w:val="000000" w:themeColor="text1"/>
          <w:lang w:eastAsia="hr-HR"/>
        </w:rPr>
      </w:pPr>
    </w:p>
    <w:p w14:paraId="6E372663"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6. MJERE KOJE UKLJUČUJU SURADNJU S NADLEŽNIM TIJELIMA IZ ZAKONA</w:t>
      </w:r>
      <w:r w:rsidRPr="00F60BD6">
        <w:rPr>
          <w:rFonts w:ascii="Arial" w:eastAsia="Times New Roman" w:hAnsi="Arial" w:cs="Arial"/>
          <w:b/>
          <w:bCs/>
          <w:color w:val="000000" w:themeColor="text1"/>
          <w:lang w:eastAsia="hr-HR"/>
        </w:rPr>
        <w:br/>
        <w:t>     I/ILI DRUGIH TIJELA, ZNANSTVENIH USTANOVA I STRUČNJAKA ZA</w:t>
      </w:r>
      <w:r w:rsidRPr="00F60BD6">
        <w:rPr>
          <w:rFonts w:ascii="Arial" w:eastAsia="Times New Roman" w:hAnsi="Arial" w:cs="Arial"/>
          <w:b/>
          <w:bCs/>
          <w:color w:val="000000" w:themeColor="text1"/>
          <w:lang w:eastAsia="hr-HR"/>
        </w:rPr>
        <w:br/>
        <w:t>     PODRUČJE PRIRODNIH NEPOGODA</w:t>
      </w:r>
    </w:p>
    <w:p w14:paraId="54C886CB" w14:textId="77777777" w:rsidR="00F60BD6" w:rsidRP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 </w:t>
      </w:r>
    </w:p>
    <w:p w14:paraId="7FD6EC5D" w14:textId="77777777" w:rsidR="00F60BD6" w:rsidRDefault="00F60BD6" w:rsidP="00772F8D">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Kao mjere koje uključuju suradnju s nadležnim tijelima u području prirodnih nepogoda smatraju se provedba postupka utvrđivanja i procjene štete uslijed prirodnih nepogoda te </w:t>
      </w:r>
      <w:r w:rsidR="00465FD1" w:rsidRPr="00465FD1">
        <w:rPr>
          <w:rFonts w:ascii="Arial" w:eastAsia="Times New Roman" w:hAnsi="Arial" w:cs="Arial"/>
          <w:color w:val="000000" w:themeColor="text1"/>
          <w:lang w:eastAsia="hr-HR"/>
        </w:rPr>
        <w:t>dodjeljivanje</w:t>
      </w:r>
      <w:r w:rsidRPr="00F60BD6">
        <w:rPr>
          <w:rFonts w:ascii="Arial" w:eastAsia="Times New Roman" w:hAnsi="Arial" w:cs="Arial"/>
          <w:color w:val="000000" w:themeColor="text1"/>
          <w:lang w:eastAsia="hr-HR"/>
        </w:rPr>
        <w:t xml:space="preserve"> pomoći za ublažavanje i djelomično uklanjanje šteta i provedba postupka dodjele žurne pomoći u svrhu djelomične sanacije štete uslijed prirodne nepogode.</w:t>
      </w:r>
    </w:p>
    <w:p w14:paraId="0AE7D4B8" w14:textId="77777777" w:rsidR="00772F8D" w:rsidRPr="00F60BD6" w:rsidRDefault="00772F8D" w:rsidP="00772F8D">
      <w:pPr>
        <w:shd w:val="clear" w:color="auto" w:fill="FFFFFF"/>
        <w:spacing w:after="0" w:line="240" w:lineRule="auto"/>
        <w:ind w:firstLine="708"/>
        <w:jc w:val="both"/>
        <w:rPr>
          <w:rFonts w:ascii="Arial" w:eastAsia="Times New Roman" w:hAnsi="Arial" w:cs="Arial"/>
          <w:color w:val="000000" w:themeColor="text1"/>
          <w:lang w:eastAsia="hr-HR"/>
        </w:rPr>
      </w:pPr>
    </w:p>
    <w:p w14:paraId="528CB019" w14:textId="77777777" w:rsidR="00772F8D" w:rsidRDefault="00F60BD6" w:rsidP="00772F8D">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 ostvaruje suradnju sa Županijskim povjerenstvom</w:t>
      </w:r>
      <w:r w:rsidR="00693082">
        <w:rPr>
          <w:rFonts w:ascii="Arial" w:eastAsia="Times New Roman" w:hAnsi="Arial" w:cs="Arial"/>
          <w:color w:val="000000" w:themeColor="text1"/>
          <w:lang w:eastAsia="hr-HR"/>
        </w:rPr>
        <w:t>,</w:t>
      </w:r>
      <w:r w:rsidRPr="00F60BD6">
        <w:rPr>
          <w:rFonts w:ascii="Arial" w:eastAsia="Times New Roman" w:hAnsi="Arial" w:cs="Arial"/>
          <w:color w:val="000000" w:themeColor="text1"/>
          <w:lang w:eastAsia="hr-HR"/>
        </w:rPr>
        <w:t xml:space="preserve"> te s istim usklađuje sve potrebne mjere i postupke oko provođenja ovoga Plana.</w:t>
      </w:r>
    </w:p>
    <w:p w14:paraId="67BA1A0C" w14:textId="77777777" w:rsidR="00772F8D" w:rsidRDefault="00772F8D" w:rsidP="00772F8D">
      <w:pPr>
        <w:shd w:val="clear" w:color="auto" w:fill="FFFFFF"/>
        <w:spacing w:after="0" w:line="240" w:lineRule="auto"/>
        <w:ind w:firstLine="708"/>
        <w:jc w:val="both"/>
        <w:rPr>
          <w:rFonts w:ascii="Arial" w:eastAsia="Times New Roman" w:hAnsi="Arial" w:cs="Arial"/>
          <w:color w:val="000000" w:themeColor="text1"/>
          <w:lang w:eastAsia="hr-HR"/>
        </w:rPr>
      </w:pPr>
    </w:p>
    <w:p w14:paraId="12122A70" w14:textId="5BD6461B" w:rsidR="00F60BD6" w:rsidRPr="00F60BD6" w:rsidRDefault="00F60BD6" w:rsidP="00772F8D">
      <w:pPr>
        <w:shd w:val="clear" w:color="auto" w:fill="FFFFFF"/>
        <w:spacing w:after="0" w:line="240" w:lineRule="auto"/>
        <w:ind w:firstLine="708"/>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U slučaju eventualnih zahtjeva drugih državnih tijela, stručnih i znanstvenih ustanova i stručnjaka za područje prirodnih nepogoda, Grad </w:t>
      </w:r>
      <w:r w:rsidRPr="00465FD1">
        <w:rPr>
          <w:rFonts w:ascii="Arial" w:eastAsia="Times New Roman" w:hAnsi="Arial" w:cs="Arial"/>
          <w:color w:val="000000" w:themeColor="text1"/>
          <w:lang w:eastAsia="hr-HR"/>
        </w:rPr>
        <w:t>Rovinj-Rovigno</w:t>
      </w:r>
      <w:r w:rsidRPr="00F60BD6">
        <w:rPr>
          <w:rFonts w:ascii="Arial" w:eastAsia="Times New Roman" w:hAnsi="Arial" w:cs="Arial"/>
          <w:color w:val="000000" w:themeColor="text1"/>
          <w:lang w:eastAsia="hr-HR"/>
        </w:rPr>
        <w:t xml:space="preserve"> i Gradsko povjerenstvo ustupit će podatke i dostupne informacije te poduzeti potrebne radnje.</w:t>
      </w:r>
    </w:p>
    <w:p w14:paraId="5DF2C8CD" w14:textId="77777777" w:rsidR="00F60BD6" w:rsidRDefault="00F60BD6" w:rsidP="00F60BD6">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361BDCB9"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2DC1D9DD"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3CC3EFE7"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36D7408B"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2D1DE56D" w14:textId="77777777" w:rsidR="00E04C25" w:rsidRDefault="00E04C25" w:rsidP="00F60BD6">
      <w:pPr>
        <w:shd w:val="clear" w:color="auto" w:fill="FFFFFF"/>
        <w:spacing w:after="75" w:line="240" w:lineRule="auto"/>
        <w:jc w:val="both"/>
        <w:rPr>
          <w:rFonts w:ascii="Arial" w:eastAsia="Times New Roman" w:hAnsi="Arial" w:cs="Arial"/>
          <w:color w:val="000000" w:themeColor="text1"/>
          <w:lang w:eastAsia="hr-HR"/>
        </w:rPr>
      </w:pPr>
    </w:p>
    <w:p w14:paraId="583EB5ED" w14:textId="77777777" w:rsidR="00E04C25" w:rsidRDefault="00F60BD6" w:rsidP="00E04C25">
      <w:pPr>
        <w:shd w:val="clear" w:color="auto" w:fill="FFFFFF"/>
        <w:spacing w:after="75" w:line="240" w:lineRule="auto"/>
        <w:jc w:val="both"/>
        <w:rPr>
          <w:rFonts w:ascii="Arial" w:eastAsia="Times New Roman" w:hAnsi="Arial" w:cs="Arial"/>
          <w:b/>
          <w:bCs/>
          <w:color w:val="000000" w:themeColor="text1"/>
          <w:lang w:eastAsia="hr-HR"/>
        </w:rPr>
      </w:pPr>
      <w:r w:rsidRPr="00F60BD6">
        <w:rPr>
          <w:rFonts w:ascii="Arial" w:eastAsia="Times New Roman" w:hAnsi="Arial" w:cs="Arial"/>
          <w:color w:val="000000"/>
          <w:lang w:eastAsia="hr-HR"/>
        </w:rPr>
        <w:t> </w:t>
      </w:r>
      <w:r w:rsidR="00E04C25" w:rsidRPr="00F60BD6">
        <w:rPr>
          <w:rFonts w:ascii="Arial" w:eastAsia="Times New Roman" w:hAnsi="Arial" w:cs="Arial"/>
          <w:color w:val="000000" w:themeColor="text1"/>
          <w:lang w:eastAsia="hr-HR"/>
        </w:rPr>
        <w:t> </w:t>
      </w:r>
      <w:r w:rsidR="00E04C25" w:rsidRPr="00F60BD6">
        <w:rPr>
          <w:rFonts w:ascii="Arial" w:eastAsia="Times New Roman" w:hAnsi="Arial" w:cs="Arial"/>
          <w:b/>
          <w:bCs/>
          <w:color w:val="000000" w:themeColor="text1"/>
          <w:lang w:eastAsia="hr-HR"/>
        </w:rPr>
        <w:t>Tablica 1.:      Mjere i rokovi po proglašenju prirodne nepogode na području grada</w:t>
      </w:r>
      <w:r w:rsidR="00E04C25" w:rsidRPr="00F60BD6">
        <w:rPr>
          <w:rFonts w:ascii="Arial" w:eastAsia="Times New Roman" w:hAnsi="Arial" w:cs="Arial"/>
          <w:b/>
          <w:bCs/>
          <w:color w:val="000000" w:themeColor="text1"/>
          <w:lang w:eastAsia="hr-HR"/>
        </w:rPr>
        <w:br/>
        <w:t>                          </w:t>
      </w:r>
      <w:r w:rsidR="00E04C25" w:rsidRPr="00465FD1">
        <w:rPr>
          <w:rFonts w:ascii="Arial" w:eastAsia="Times New Roman" w:hAnsi="Arial" w:cs="Arial"/>
          <w:b/>
          <w:bCs/>
          <w:color w:val="000000" w:themeColor="text1"/>
          <w:lang w:eastAsia="hr-HR"/>
        </w:rPr>
        <w:t>Rovinja-Rovigno</w:t>
      </w:r>
      <w:r w:rsidR="00E04C25" w:rsidRPr="00F60BD6">
        <w:rPr>
          <w:rFonts w:ascii="Arial" w:eastAsia="Times New Roman" w:hAnsi="Arial" w:cs="Arial"/>
          <w:b/>
          <w:bCs/>
          <w:color w:val="000000" w:themeColor="text1"/>
          <w:lang w:eastAsia="hr-HR"/>
        </w:rPr>
        <w:t xml:space="preserve"> – nositelja Gradonačelnika i Gradskog povjerenstva</w:t>
      </w:r>
    </w:p>
    <w:p w14:paraId="78D62108" w14:textId="77777777" w:rsidR="00E04C25" w:rsidRPr="00F60BD6" w:rsidRDefault="00E04C25" w:rsidP="00E04C25">
      <w:pPr>
        <w:shd w:val="clear" w:color="auto" w:fill="FFFFFF"/>
        <w:spacing w:after="75" w:line="240" w:lineRule="auto"/>
        <w:jc w:val="both"/>
        <w:rPr>
          <w:rFonts w:ascii="Arial" w:eastAsia="Times New Roman" w:hAnsi="Arial" w:cs="Arial"/>
          <w:color w:val="000000" w:themeColor="text1"/>
          <w:lang w:eastAsia="hr-HR"/>
        </w:rPr>
      </w:pP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402"/>
        <w:gridCol w:w="3261"/>
        <w:gridCol w:w="2693"/>
      </w:tblGrid>
      <w:tr w:rsidR="00E04C25" w:rsidRPr="00F60BD6" w14:paraId="59BA82BF" w14:textId="77777777" w:rsidTr="00F9068F">
        <w:trPr>
          <w:tblCellSpacing w:w="0" w:type="dxa"/>
        </w:trPr>
        <w:tc>
          <w:tcPr>
            <w:tcW w:w="3402" w:type="dxa"/>
            <w:shd w:val="clear" w:color="auto" w:fill="FFFFFF"/>
            <w:tcMar>
              <w:top w:w="135" w:type="dxa"/>
              <w:left w:w="150" w:type="dxa"/>
              <w:bottom w:w="135" w:type="dxa"/>
              <w:right w:w="150" w:type="dxa"/>
            </w:tcMar>
            <w:hideMark/>
          </w:tcPr>
          <w:p w14:paraId="49BE2B3D"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MJERA</w:t>
            </w:r>
          </w:p>
        </w:tc>
        <w:tc>
          <w:tcPr>
            <w:tcW w:w="3261" w:type="dxa"/>
            <w:shd w:val="clear" w:color="auto" w:fill="FFFFFF"/>
            <w:tcMar>
              <w:top w:w="135" w:type="dxa"/>
              <w:left w:w="150" w:type="dxa"/>
              <w:bottom w:w="135" w:type="dxa"/>
              <w:right w:w="150" w:type="dxa"/>
            </w:tcMar>
            <w:hideMark/>
          </w:tcPr>
          <w:p w14:paraId="1F8D9C67"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ROK</w:t>
            </w:r>
          </w:p>
        </w:tc>
        <w:tc>
          <w:tcPr>
            <w:tcW w:w="2693" w:type="dxa"/>
            <w:shd w:val="clear" w:color="auto" w:fill="FFFFFF"/>
            <w:tcMar>
              <w:top w:w="135" w:type="dxa"/>
              <w:left w:w="150" w:type="dxa"/>
              <w:bottom w:w="135" w:type="dxa"/>
              <w:right w:w="150" w:type="dxa"/>
            </w:tcMar>
            <w:hideMark/>
          </w:tcPr>
          <w:p w14:paraId="16B5DBB6"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NOSITELJ</w:t>
            </w:r>
          </w:p>
        </w:tc>
      </w:tr>
      <w:tr w:rsidR="00E04C25" w:rsidRPr="00F60BD6" w14:paraId="08915C03" w14:textId="77777777" w:rsidTr="00F9068F">
        <w:trPr>
          <w:tblCellSpacing w:w="0" w:type="dxa"/>
        </w:trPr>
        <w:tc>
          <w:tcPr>
            <w:tcW w:w="3402" w:type="dxa"/>
            <w:shd w:val="clear" w:color="auto" w:fill="FFFFFF"/>
            <w:tcMar>
              <w:top w:w="135" w:type="dxa"/>
              <w:left w:w="150" w:type="dxa"/>
              <w:bottom w:w="135" w:type="dxa"/>
              <w:right w:w="150" w:type="dxa"/>
            </w:tcMar>
          </w:tcPr>
          <w:p w14:paraId="6336CAFA"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OBJAVA JAVNOG POZIVA ZA DOSTAVOM OBRAZACA PRIJAVE ŠTETE OD PRIRODNE NEPOGODE NA PODRUČJU GRADA </w:t>
            </w:r>
            <w:r w:rsidRPr="00465FD1">
              <w:rPr>
                <w:rFonts w:ascii="Arial" w:eastAsia="Times New Roman" w:hAnsi="Arial" w:cs="Arial"/>
                <w:color w:val="000000" w:themeColor="text1"/>
                <w:lang w:eastAsia="hr-HR"/>
              </w:rPr>
              <w:t>ROVINJA-ROVIGNO</w:t>
            </w:r>
          </w:p>
        </w:tc>
        <w:tc>
          <w:tcPr>
            <w:tcW w:w="3261" w:type="dxa"/>
            <w:shd w:val="clear" w:color="auto" w:fill="FFFFFF"/>
            <w:tcMar>
              <w:top w:w="135" w:type="dxa"/>
              <w:left w:w="150" w:type="dxa"/>
              <w:bottom w:w="135" w:type="dxa"/>
              <w:right w:w="150" w:type="dxa"/>
            </w:tcMar>
          </w:tcPr>
          <w:p w14:paraId="4815C0BF"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 objavi Odluke o proglašenju prirodne nepogode</w:t>
            </w:r>
          </w:p>
        </w:tc>
        <w:tc>
          <w:tcPr>
            <w:tcW w:w="2693" w:type="dxa"/>
            <w:shd w:val="clear" w:color="auto" w:fill="FFFFFF"/>
            <w:tcMar>
              <w:top w:w="135" w:type="dxa"/>
              <w:left w:w="150" w:type="dxa"/>
              <w:bottom w:w="135" w:type="dxa"/>
              <w:right w:w="150" w:type="dxa"/>
            </w:tcMar>
          </w:tcPr>
          <w:p w14:paraId="059036C2"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w:t>
            </w:r>
          </w:p>
        </w:tc>
      </w:tr>
      <w:tr w:rsidR="00E04C25" w:rsidRPr="00F60BD6" w14:paraId="3824E7CA" w14:textId="77777777" w:rsidTr="00F9068F">
        <w:trPr>
          <w:tblCellSpacing w:w="0" w:type="dxa"/>
        </w:trPr>
        <w:tc>
          <w:tcPr>
            <w:tcW w:w="3402" w:type="dxa"/>
            <w:shd w:val="clear" w:color="auto" w:fill="F9F9F9"/>
            <w:tcMar>
              <w:top w:w="135" w:type="dxa"/>
              <w:left w:w="150" w:type="dxa"/>
              <w:bottom w:w="135" w:type="dxa"/>
              <w:right w:w="150" w:type="dxa"/>
            </w:tcMar>
            <w:hideMark/>
          </w:tcPr>
          <w:p w14:paraId="4B83A705"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xml:space="preserve">PRIKUPLJANJE PODATAKA O ŠTETI NA PODRUČJU GRADA </w:t>
            </w:r>
            <w:r w:rsidRPr="00465FD1">
              <w:rPr>
                <w:rFonts w:ascii="Arial" w:eastAsia="Times New Roman" w:hAnsi="Arial" w:cs="Arial"/>
                <w:color w:val="000000" w:themeColor="text1"/>
                <w:lang w:eastAsia="hr-HR"/>
              </w:rPr>
              <w:t>ROVINJA-ROVIGNO</w:t>
            </w:r>
            <w:r w:rsidRPr="00F60BD6">
              <w:rPr>
                <w:rFonts w:ascii="Arial" w:eastAsia="Times New Roman" w:hAnsi="Arial" w:cs="Arial"/>
                <w:color w:val="000000" w:themeColor="text1"/>
                <w:lang w:eastAsia="hr-HR"/>
              </w:rPr>
              <w:t xml:space="preserve"> TEMELJEM OBRAZACA PRIJAVE ŠTETE OD PRIRODNE NEPOGODE</w:t>
            </w:r>
          </w:p>
        </w:tc>
        <w:tc>
          <w:tcPr>
            <w:tcW w:w="3261" w:type="dxa"/>
            <w:shd w:val="clear" w:color="auto" w:fill="F9F9F9"/>
            <w:tcMar>
              <w:top w:w="135" w:type="dxa"/>
              <w:left w:w="150" w:type="dxa"/>
              <w:bottom w:w="135" w:type="dxa"/>
              <w:right w:w="150" w:type="dxa"/>
            </w:tcMar>
            <w:hideMark/>
          </w:tcPr>
          <w:p w14:paraId="14AB530B"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8 (osam) dana od dana proglašenja Odluke o proglašenju prirodne nepogode</w:t>
            </w:r>
          </w:p>
        </w:tc>
        <w:tc>
          <w:tcPr>
            <w:tcW w:w="2693" w:type="dxa"/>
            <w:shd w:val="clear" w:color="auto" w:fill="F9F9F9"/>
            <w:tcMar>
              <w:top w:w="135" w:type="dxa"/>
              <w:left w:w="150" w:type="dxa"/>
              <w:bottom w:w="135" w:type="dxa"/>
              <w:right w:w="150" w:type="dxa"/>
            </w:tcMar>
            <w:hideMark/>
          </w:tcPr>
          <w:p w14:paraId="0B9D99E0"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w:t>
            </w:r>
          </w:p>
        </w:tc>
      </w:tr>
      <w:tr w:rsidR="00E04C25" w:rsidRPr="00F60BD6" w14:paraId="33303A2E" w14:textId="77777777" w:rsidTr="00F9068F">
        <w:trPr>
          <w:tblCellSpacing w:w="0" w:type="dxa"/>
        </w:trPr>
        <w:tc>
          <w:tcPr>
            <w:tcW w:w="3402" w:type="dxa"/>
            <w:shd w:val="clear" w:color="auto" w:fill="FFFFFF"/>
            <w:tcMar>
              <w:top w:w="135" w:type="dxa"/>
              <w:left w:w="150" w:type="dxa"/>
              <w:bottom w:w="135" w:type="dxa"/>
              <w:right w:w="150" w:type="dxa"/>
            </w:tcMar>
            <w:hideMark/>
          </w:tcPr>
          <w:p w14:paraId="7ADCF9CF"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PREMA POTREBI, DOSTAVA ZAHTJEVA ZA PRODULJENJEM ROKA ZA PRVU PRIJAVU ŠTETE U REGISTAR ŠTETA POVJERENSTVU ZA PROCJENU ŠTETA OD PRIRODNIH NEPOGODA ŽUPANIJE</w:t>
            </w:r>
          </w:p>
        </w:tc>
        <w:tc>
          <w:tcPr>
            <w:tcW w:w="3261" w:type="dxa"/>
            <w:shd w:val="clear" w:color="auto" w:fill="FFFFFF"/>
            <w:tcMar>
              <w:top w:w="135" w:type="dxa"/>
              <w:left w:w="150" w:type="dxa"/>
              <w:bottom w:w="135" w:type="dxa"/>
              <w:right w:w="150" w:type="dxa"/>
            </w:tcMar>
            <w:hideMark/>
          </w:tcPr>
          <w:p w14:paraId="0A687AB4"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8 (osam) dana od dana proglašenja Odluke o proglašenju prirodne nepogode</w:t>
            </w:r>
          </w:p>
        </w:tc>
        <w:tc>
          <w:tcPr>
            <w:tcW w:w="2693" w:type="dxa"/>
            <w:shd w:val="clear" w:color="auto" w:fill="FFFFFF"/>
            <w:tcMar>
              <w:top w:w="135" w:type="dxa"/>
              <w:left w:w="150" w:type="dxa"/>
              <w:bottom w:w="135" w:type="dxa"/>
              <w:right w:w="150" w:type="dxa"/>
            </w:tcMar>
            <w:hideMark/>
          </w:tcPr>
          <w:p w14:paraId="653812A5"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w:t>
            </w:r>
          </w:p>
        </w:tc>
      </w:tr>
      <w:tr w:rsidR="00E04C25" w:rsidRPr="00F60BD6" w14:paraId="73B6EFE7" w14:textId="77777777" w:rsidTr="00F9068F">
        <w:trPr>
          <w:tblCellSpacing w:w="0" w:type="dxa"/>
        </w:trPr>
        <w:tc>
          <w:tcPr>
            <w:tcW w:w="3402" w:type="dxa"/>
            <w:shd w:val="clear" w:color="auto" w:fill="F9F9F9"/>
            <w:tcMar>
              <w:top w:w="135" w:type="dxa"/>
              <w:left w:w="150" w:type="dxa"/>
              <w:bottom w:w="135" w:type="dxa"/>
              <w:right w:w="150" w:type="dxa"/>
            </w:tcMar>
            <w:hideMark/>
          </w:tcPr>
          <w:p w14:paraId="5C34C250"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PRVA PRIJAVA U REGISTAR ŠTETA</w:t>
            </w:r>
          </w:p>
        </w:tc>
        <w:tc>
          <w:tcPr>
            <w:tcW w:w="3261" w:type="dxa"/>
            <w:shd w:val="clear" w:color="auto" w:fill="F9F9F9"/>
            <w:tcMar>
              <w:top w:w="135" w:type="dxa"/>
              <w:left w:w="150" w:type="dxa"/>
              <w:bottom w:w="135" w:type="dxa"/>
              <w:right w:w="150" w:type="dxa"/>
            </w:tcMar>
            <w:hideMark/>
          </w:tcPr>
          <w:p w14:paraId="6F0F5B77"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15 (petnaest), iznimno 23 (dvadeset i tri) dana od dana proglašenja Odluke o proglašenju prirodne nepogode</w:t>
            </w:r>
          </w:p>
        </w:tc>
        <w:tc>
          <w:tcPr>
            <w:tcW w:w="2693" w:type="dxa"/>
            <w:shd w:val="clear" w:color="auto" w:fill="F9F9F9"/>
            <w:tcMar>
              <w:top w:w="135" w:type="dxa"/>
              <w:left w:w="150" w:type="dxa"/>
              <w:bottom w:w="135" w:type="dxa"/>
              <w:right w:w="150" w:type="dxa"/>
            </w:tcMar>
            <w:hideMark/>
          </w:tcPr>
          <w:p w14:paraId="3B34CD5B"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w:t>
            </w:r>
          </w:p>
        </w:tc>
      </w:tr>
    </w:tbl>
    <w:p w14:paraId="494A3AE6"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355BB435"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6C68201B"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510F52CF"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22E59110"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3EE09331"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49BB1051"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18D2AB15"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674AD77A"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584DDB2B"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05011C4D"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2CB692C8"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p>
    <w:p w14:paraId="5686F03B" w14:textId="77777777" w:rsidR="00E04C25" w:rsidRPr="00465FD1" w:rsidRDefault="00E04C25" w:rsidP="00E04C25">
      <w:pPr>
        <w:shd w:val="clear" w:color="auto" w:fill="FFFFFF"/>
        <w:spacing w:after="75" w:line="240" w:lineRule="auto"/>
        <w:jc w:val="both"/>
        <w:rPr>
          <w:rFonts w:ascii="Arial" w:eastAsia="Times New Roman" w:hAnsi="Arial" w:cs="Arial"/>
          <w:b/>
          <w:bCs/>
          <w:color w:val="000000" w:themeColor="text1"/>
          <w:lang w:eastAsia="hr-HR"/>
        </w:rPr>
      </w:pPr>
      <w:r w:rsidRPr="00F60BD6">
        <w:rPr>
          <w:rFonts w:ascii="Arial" w:eastAsia="Times New Roman" w:hAnsi="Arial" w:cs="Arial"/>
          <w:b/>
          <w:bCs/>
          <w:color w:val="000000" w:themeColor="text1"/>
          <w:lang w:eastAsia="hr-HR"/>
        </w:rPr>
        <w:t>Tablica 2.:  Mjere, rokovi i nositelji mjera po proglašenju prirodne nepogode na</w:t>
      </w:r>
      <w:r w:rsidRPr="00F60BD6">
        <w:rPr>
          <w:rFonts w:ascii="Arial" w:eastAsia="Times New Roman" w:hAnsi="Arial" w:cs="Arial"/>
          <w:b/>
          <w:bCs/>
          <w:color w:val="000000" w:themeColor="text1"/>
          <w:lang w:eastAsia="hr-HR"/>
        </w:rPr>
        <w:br/>
        <w:t xml:space="preserve">                       području grada </w:t>
      </w:r>
      <w:r w:rsidRPr="00465FD1">
        <w:rPr>
          <w:rFonts w:ascii="Arial" w:eastAsia="Times New Roman" w:hAnsi="Arial" w:cs="Arial"/>
          <w:b/>
          <w:bCs/>
          <w:color w:val="000000" w:themeColor="text1"/>
          <w:lang w:eastAsia="hr-HR"/>
        </w:rPr>
        <w:t>Rovinja-Rovigno</w:t>
      </w:r>
      <w:r w:rsidRPr="00F60BD6">
        <w:rPr>
          <w:rFonts w:ascii="Arial" w:eastAsia="Times New Roman" w:hAnsi="Arial" w:cs="Arial"/>
          <w:b/>
          <w:bCs/>
          <w:color w:val="000000" w:themeColor="text1"/>
          <w:lang w:eastAsia="hr-HR"/>
        </w:rPr>
        <w:t xml:space="preserve"> – „međusektorske“ mjere</w:t>
      </w:r>
    </w:p>
    <w:p w14:paraId="11BAF91A" w14:textId="77777777" w:rsidR="00E04C25" w:rsidRPr="00F60BD6" w:rsidRDefault="00E04C25" w:rsidP="00E04C25">
      <w:pPr>
        <w:shd w:val="clear" w:color="auto" w:fill="FFFFFF"/>
        <w:spacing w:after="75" w:line="240" w:lineRule="auto"/>
        <w:jc w:val="both"/>
        <w:rPr>
          <w:rFonts w:ascii="Arial" w:eastAsia="Times New Roman" w:hAnsi="Arial" w:cs="Arial"/>
          <w:color w:val="000000" w:themeColor="text1"/>
          <w:lang w:eastAsia="hr-HR"/>
        </w:rPr>
      </w:pPr>
    </w:p>
    <w:tbl>
      <w:tblPr>
        <w:tblW w:w="935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94"/>
        <w:gridCol w:w="3827"/>
        <w:gridCol w:w="2835"/>
      </w:tblGrid>
      <w:tr w:rsidR="00E04C25" w:rsidRPr="00F60BD6" w14:paraId="6214EA2F" w14:textId="77777777" w:rsidTr="00F9068F">
        <w:trPr>
          <w:tblCellSpacing w:w="0" w:type="dxa"/>
        </w:trPr>
        <w:tc>
          <w:tcPr>
            <w:tcW w:w="2694" w:type="dxa"/>
            <w:shd w:val="clear" w:color="auto" w:fill="FFFFFF"/>
            <w:tcMar>
              <w:top w:w="135" w:type="dxa"/>
              <w:left w:w="150" w:type="dxa"/>
              <w:bottom w:w="135" w:type="dxa"/>
              <w:right w:w="150" w:type="dxa"/>
            </w:tcMar>
            <w:hideMark/>
          </w:tcPr>
          <w:p w14:paraId="4CF322FA"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MJERA</w:t>
            </w:r>
          </w:p>
        </w:tc>
        <w:tc>
          <w:tcPr>
            <w:tcW w:w="3827" w:type="dxa"/>
            <w:shd w:val="clear" w:color="auto" w:fill="FFFFFF"/>
            <w:tcMar>
              <w:top w:w="135" w:type="dxa"/>
              <w:left w:w="150" w:type="dxa"/>
              <w:bottom w:w="135" w:type="dxa"/>
              <w:right w:w="150" w:type="dxa"/>
            </w:tcMar>
            <w:hideMark/>
          </w:tcPr>
          <w:p w14:paraId="2691A411"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ROK</w:t>
            </w:r>
          </w:p>
        </w:tc>
        <w:tc>
          <w:tcPr>
            <w:tcW w:w="2835" w:type="dxa"/>
            <w:shd w:val="clear" w:color="auto" w:fill="FFFFFF"/>
            <w:tcMar>
              <w:top w:w="135" w:type="dxa"/>
              <w:left w:w="150" w:type="dxa"/>
              <w:bottom w:w="135" w:type="dxa"/>
              <w:right w:w="150" w:type="dxa"/>
            </w:tcMar>
            <w:hideMark/>
          </w:tcPr>
          <w:p w14:paraId="3C4FF273" w14:textId="77777777" w:rsidR="00E04C25" w:rsidRPr="00F60BD6" w:rsidRDefault="00E04C25" w:rsidP="00FF51CC">
            <w:pPr>
              <w:spacing w:after="75" w:line="240" w:lineRule="auto"/>
              <w:jc w:val="center"/>
              <w:rPr>
                <w:rFonts w:ascii="Arial" w:eastAsia="Times New Roman" w:hAnsi="Arial" w:cs="Arial"/>
                <w:color w:val="000000" w:themeColor="text1"/>
                <w:lang w:eastAsia="hr-HR"/>
              </w:rPr>
            </w:pPr>
            <w:r w:rsidRPr="00F60BD6">
              <w:rPr>
                <w:rFonts w:ascii="Arial" w:eastAsia="Times New Roman" w:hAnsi="Arial" w:cs="Arial"/>
                <w:b/>
                <w:bCs/>
                <w:color w:val="000000" w:themeColor="text1"/>
                <w:lang w:eastAsia="hr-HR"/>
              </w:rPr>
              <w:t>NOSITELJ</w:t>
            </w:r>
          </w:p>
        </w:tc>
      </w:tr>
      <w:tr w:rsidR="00E04C25" w:rsidRPr="00F60BD6" w14:paraId="5160F54E" w14:textId="77777777" w:rsidTr="00F9068F">
        <w:trPr>
          <w:tblCellSpacing w:w="0" w:type="dxa"/>
        </w:trPr>
        <w:tc>
          <w:tcPr>
            <w:tcW w:w="2694" w:type="dxa"/>
            <w:shd w:val="clear" w:color="auto" w:fill="F9F9F9"/>
            <w:tcMar>
              <w:top w:w="135" w:type="dxa"/>
              <w:left w:w="150" w:type="dxa"/>
              <w:bottom w:w="135" w:type="dxa"/>
              <w:right w:w="150" w:type="dxa"/>
            </w:tcMar>
            <w:hideMark/>
          </w:tcPr>
          <w:p w14:paraId="5769070E"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PRIJAVA KONAČNE PROCJENE ŠTETE U REGISTAR ŠTETA</w:t>
            </w:r>
          </w:p>
        </w:tc>
        <w:tc>
          <w:tcPr>
            <w:tcW w:w="3827" w:type="dxa"/>
            <w:shd w:val="clear" w:color="auto" w:fill="F9F9F9"/>
            <w:tcMar>
              <w:top w:w="135" w:type="dxa"/>
              <w:left w:w="150" w:type="dxa"/>
              <w:bottom w:w="135" w:type="dxa"/>
              <w:right w:w="150" w:type="dxa"/>
            </w:tcMar>
            <w:hideMark/>
          </w:tcPr>
          <w:p w14:paraId="73409932"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50 (pedeset) dana od dana donošenja Odluke o proglašenju prirodne nepogode (iznimno, najkasnije 4 (četiri) mjeseca od dana donošenja Odluke o proglašenju prirodne nepogode)</w:t>
            </w:r>
          </w:p>
        </w:tc>
        <w:tc>
          <w:tcPr>
            <w:tcW w:w="2835" w:type="dxa"/>
            <w:shd w:val="clear" w:color="auto" w:fill="F9F9F9"/>
            <w:tcMar>
              <w:top w:w="135" w:type="dxa"/>
              <w:left w:w="150" w:type="dxa"/>
              <w:bottom w:w="135" w:type="dxa"/>
              <w:right w:w="150" w:type="dxa"/>
            </w:tcMar>
            <w:hideMark/>
          </w:tcPr>
          <w:p w14:paraId="10420FB3"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Gradsko povjerenstvo</w:t>
            </w:r>
          </w:p>
        </w:tc>
      </w:tr>
      <w:tr w:rsidR="00E04C25" w:rsidRPr="00F60BD6" w14:paraId="2A53CB5A" w14:textId="77777777" w:rsidTr="00F9068F">
        <w:trPr>
          <w:tblCellSpacing w:w="0" w:type="dxa"/>
        </w:trPr>
        <w:tc>
          <w:tcPr>
            <w:tcW w:w="2694" w:type="dxa"/>
            <w:shd w:val="clear" w:color="auto" w:fill="FFFFFF"/>
            <w:tcMar>
              <w:top w:w="135" w:type="dxa"/>
              <w:left w:w="150" w:type="dxa"/>
              <w:bottom w:w="135" w:type="dxa"/>
              <w:right w:w="150" w:type="dxa"/>
            </w:tcMar>
            <w:hideMark/>
          </w:tcPr>
          <w:p w14:paraId="0FAFA2C8"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DOSTAVA KONAČNE PROCJENE ŠTETE U REGISTAR ŠTETA</w:t>
            </w:r>
          </w:p>
        </w:tc>
        <w:tc>
          <w:tcPr>
            <w:tcW w:w="3827" w:type="dxa"/>
            <w:shd w:val="clear" w:color="auto" w:fill="FFFFFF"/>
            <w:tcMar>
              <w:top w:w="135" w:type="dxa"/>
              <w:left w:w="150" w:type="dxa"/>
              <w:bottom w:w="135" w:type="dxa"/>
              <w:right w:w="150" w:type="dxa"/>
            </w:tcMar>
            <w:hideMark/>
          </w:tcPr>
          <w:p w14:paraId="60048648"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60 (šezdeset) dana od dana donošenja Odluke o proglašenju prirodne nepogode (iznimno 4 (četiri) mjeseca od dana donošenja Odluke o proglašenju prirodne nepogode)</w:t>
            </w:r>
          </w:p>
        </w:tc>
        <w:tc>
          <w:tcPr>
            <w:tcW w:w="2835" w:type="dxa"/>
            <w:shd w:val="clear" w:color="auto" w:fill="FFFFFF"/>
            <w:tcMar>
              <w:top w:w="135" w:type="dxa"/>
              <w:left w:w="150" w:type="dxa"/>
              <w:bottom w:w="135" w:type="dxa"/>
              <w:right w:w="150" w:type="dxa"/>
            </w:tcMar>
            <w:hideMark/>
          </w:tcPr>
          <w:p w14:paraId="28A057C4"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Županijsko povjerenstvo</w:t>
            </w:r>
          </w:p>
        </w:tc>
      </w:tr>
      <w:tr w:rsidR="00E04C25" w:rsidRPr="00F60BD6" w14:paraId="771621BE" w14:textId="77777777" w:rsidTr="00F9068F">
        <w:trPr>
          <w:tblCellSpacing w:w="0" w:type="dxa"/>
        </w:trPr>
        <w:tc>
          <w:tcPr>
            <w:tcW w:w="2694" w:type="dxa"/>
            <w:shd w:val="clear" w:color="auto" w:fill="F9F9F9"/>
            <w:tcMar>
              <w:top w:w="135" w:type="dxa"/>
              <w:left w:w="150" w:type="dxa"/>
              <w:bottom w:w="135" w:type="dxa"/>
              <w:right w:w="150" w:type="dxa"/>
            </w:tcMar>
            <w:hideMark/>
          </w:tcPr>
          <w:p w14:paraId="6BAD0AAB"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POTVRDA KONAČNE PROCJENE ŠTETE</w:t>
            </w:r>
          </w:p>
        </w:tc>
        <w:tc>
          <w:tcPr>
            <w:tcW w:w="3827" w:type="dxa"/>
            <w:shd w:val="clear" w:color="auto" w:fill="F9F9F9"/>
            <w:tcMar>
              <w:top w:w="135" w:type="dxa"/>
              <w:left w:w="150" w:type="dxa"/>
              <w:bottom w:w="135" w:type="dxa"/>
              <w:right w:w="150" w:type="dxa"/>
            </w:tcMar>
            <w:hideMark/>
          </w:tcPr>
          <w:p w14:paraId="687F2D31"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tc>
        <w:tc>
          <w:tcPr>
            <w:tcW w:w="2835" w:type="dxa"/>
            <w:shd w:val="clear" w:color="auto" w:fill="F9F9F9"/>
            <w:tcMar>
              <w:top w:w="135" w:type="dxa"/>
              <w:left w:w="150" w:type="dxa"/>
              <w:bottom w:w="135" w:type="dxa"/>
              <w:right w:w="150" w:type="dxa"/>
            </w:tcMar>
            <w:hideMark/>
          </w:tcPr>
          <w:p w14:paraId="71F5A05E" w14:textId="77777777" w:rsidR="00E04C25" w:rsidRPr="00F60BD6" w:rsidRDefault="00E04C25" w:rsidP="00FF51CC">
            <w:pPr>
              <w:spacing w:after="75" w:line="240" w:lineRule="auto"/>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Državno povjerenstvo u suradnji s nadležnim ministarstvima i drugim znanstvenim ili stručnim institucijama</w:t>
            </w:r>
          </w:p>
        </w:tc>
      </w:tr>
    </w:tbl>
    <w:p w14:paraId="27196FEF" w14:textId="77777777" w:rsidR="00E04C25" w:rsidRDefault="00E04C25" w:rsidP="00E04C25">
      <w:pPr>
        <w:shd w:val="clear" w:color="auto" w:fill="FFFFFF"/>
        <w:spacing w:after="75" w:line="240" w:lineRule="auto"/>
        <w:jc w:val="both"/>
        <w:rPr>
          <w:rFonts w:ascii="Arial" w:eastAsia="Times New Roman" w:hAnsi="Arial" w:cs="Arial"/>
          <w:color w:val="000000" w:themeColor="text1"/>
          <w:lang w:eastAsia="hr-HR"/>
        </w:rPr>
      </w:pPr>
      <w:r w:rsidRPr="00F60BD6">
        <w:rPr>
          <w:rFonts w:ascii="Arial" w:eastAsia="Times New Roman" w:hAnsi="Arial" w:cs="Arial"/>
          <w:color w:val="000000" w:themeColor="text1"/>
          <w:lang w:eastAsia="hr-HR"/>
        </w:rPr>
        <w:t> </w:t>
      </w:r>
    </w:p>
    <w:p w14:paraId="460E5091" w14:textId="3FC26DF5" w:rsidR="00F60BD6" w:rsidRDefault="00F60BD6" w:rsidP="00F60BD6">
      <w:pPr>
        <w:shd w:val="clear" w:color="auto" w:fill="FFFFFF"/>
        <w:spacing w:after="75" w:line="240" w:lineRule="auto"/>
        <w:jc w:val="both"/>
        <w:rPr>
          <w:rFonts w:ascii="Arial" w:eastAsia="Times New Roman" w:hAnsi="Arial" w:cs="Arial"/>
          <w:color w:val="000000"/>
          <w:lang w:eastAsia="hr-HR"/>
        </w:rPr>
      </w:pPr>
    </w:p>
    <w:p w14:paraId="7469AD0F" w14:textId="77777777" w:rsidR="00E04C25" w:rsidRDefault="00E04C25" w:rsidP="00F60BD6">
      <w:pPr>
        <w:shd w:val="clear" w:color="auto" w:fill="FFFFFF"/>
        <w:spacing w:after="75" w:line="240" w:lineRule="auto"/>
        <w:jc w:val="both"/>
        <w:rPr>
          <w:rFonts w:ascii="Arial" w:eastAsia="Times New Roman" w:hAnsi="Arial" w:cs="Arial"/>
          <w:color w:val="000000"/>
          <w:lang w:eastAsia="hr-HR"/>
        </w:rPr>
      </w:pPr>
    </w:p>
    <w:p w14:paraId="596E3F36" w14:textId="68FC28D0" w:rsidR="00B37724" w:rsidRPr="003D27A0" w:rsidRDefault="00B37724" w:rsidP="00B37724">
      <w:pPr>
        <w:spacing w:after="0" w:line="240" w:lineRule="auto"/>
        <w:jc w:val="both"/>
        <w:rPr>
          <w:rFonts w:ascii="Arial" w:eastAsia="Calibri" w:hAnsi="Arial" w:cs="Arial"/>
          <w:color w:val="000000" w:themeColor="text1"/>
          <w:highlight w:val="cyan"/>
          <w:lang w:eastAsia="hr-HR"/>
        </w:rPr>
      </w:pPr>
      <w:r w:rsidRPr="00445AEC">
        <w:rPr>
          <w:rFonts w:ascii="Arial" w:eastAsia="Calibri" w:hAnsi="Arial" w:cs="Arial"/>
          <w:color w:val="000000" w:themeColor="text1"/>
          <w:lang w:eastAsia="hr-HR"/>
        </w:rPr>
        <w:t xml:space="preserve">KLASA / CLASSE: </w:t>
      </w:r>
      <w:r w:rsidR="00445AEC" w:rsidRPr="00445AEC">
        <w:rPr>
          <w:rFonts w:ascii="Arial" w:hAnsi="Arial" w:cs="Arial"/>
          <w:color w:val="000000" w:themeColor="text1"/>
          <w:sz w:val="24"/>
          <w:szCs w:val="24"/>
        </w:rPr>
        <w:t xml:space="preserve">: </w:t>
      </w:r>
      <w:r w:rsidR="0067553A" w:rsidRPr="00FB1ED3">
        <w:rPr>
          <w:rFonts w:ascii="Arial" w:hAnsi="Arial" w:cs="Arial"/>
          <w:color w:val="0D0D0D" w:themeColor="text1" w:themeTint="F2"/>
        </w:rPr>
        <w:t>240-01</w:t>
      </w:r>
      <w:r w:rsidR="00E04C25">
        <w:rPr>
          <w:rFonts w:ascii="Arial" w:hAnsi="Arial" w:cs="Arial"/>
          <w:color w:val="0D0D0D" w:themeColor="text1" w:themeTint="F2"/>
        </w:rPr>
        <w:t>/</w:t>
      </w:r>
      <w:r w:rsidR="0067553A" w:rsidRPr="00FB1ED3">
        <w:rPr>
          <w:rFonts w:ascii="Arial" w:hAnsi="Arial" w:cs="Arial"/>
          <w:color w:val="0D0D0D" w:themeColor="text1" w:themeTint="F2"/>
        </w:rPr>
        <w:t>2</w:t>
      </w:r>
      <w:r w:rsidR="00A438C6">
        <w:rPr>
          <w:rFonts w:ascii="Arial" w:hAnsi="Arial" w:cs="Arial"/>
          <w:color w:val="0D0D0D" w:themeColor="text1" w:themeTint="F2"/>
        </w:rPr>
        <w:t>6</w:t>
      </w:r>
      <w:r w:rsidR="0067553A" w:rsidRPr="00FB1ED3">
        <w:rPr>
          <w:rFonts w:ascii="Arial" w:hAnsi="Arial" w:cs="Arial"/>
          <w:color w:val="0D0D0D" w:themeColor="text1" w:themeTint="F2"/>
        </w:rPr>
        <w:t>-01/</w:t>
      </w:r>
      <w:r w:rsidR="007B4AA7">
        <w:rPr>
          <w:rFonts w:ascii="Arial" w:hAnsi="Arial" w:cs="Arial"/>
          <w:color w:val="0D0D0D" w:themeColor="text1" w:themeTint="F2"/>
        </w:rPr>
        <w:t>2</w:t>
      </w:r>
      <w:r w:rsidR="00A438C6">
        <w:rPr>
          <w:rFonts w:ascii="Arial" w:hAnsi="Arial" w:cs="Arial"/>
          <w:color w:val="0D0D0D" w:themeColor="text1" w:themeTint="F2"/>
        </w:rPr>
        <w:t>4</w:t>
      </w:r>
    </w:p>
    <w:p w14:paraId="757BEB62" w14:textId="2AB61C69" w:rsidR="00B37724" w:rsidRPr="00445AEC" w:rsidRDefault="00B37724" w:rsidP="00B37724">
      <w:pPr>
        <w:spacing w:after="0" w:line="240" w:lineRule="auto"/>
        <w:rPr>
          <w:rFonts w:ascii="Arial" w:eastAsia="Calibri" w:hAnsi="Arial" w:cs="Arial"/>
          <w:color w:val="000000" w:themeColor="text1"/>
          <w:lang w:eastAsia="hr-HR"/>
        </w:rPr>
      </w:pPr>
      <w:r w:rsidRPr="00445AEC">
        <w:rPr>
          <w:rFonts w:ascii="Arial" w:eastAsia="Calibri" w:hAnsi="Arial" w:cs="Arial"/>
          <w:color w:val="000000" w:themeColor="text1"/>
          <w:lang w:eastAsia="hr-HR"/>
        </w:rPr>
        <w:t xml:space="preserve">URBROJ / NUMPROT: </w:t>
      </w:r>
    </w:p>
    <w:p w14:paraId="2E01F69A" w14:textId="77777777" w:rsidR="00B37724" w:rsidRDefault="00B37724" w:rsidP="00B37724">
      <w:pPr>
        <w:spacing w:after="0" w:line="274" w:lineRule="auto"/>
        <w:jc w:val="both"/>
        <w:rPr>
          <w:rFonts w:ascii="Arial" w:eastAsia="Calibri" w:hAnsi="Arial" w:cs="Arial"/>
          <w:color w:val="000000" w:themeColor="text1"/>
          <w:lang w:eastAsia="hr-HR"/>
        </w:rPr>
      </w:pPr>
      <w:r w:rsidRPr="00445AEC">
        <w:rPr>
          <w:rFonts w:ascii="Arial" w:eastAsia="Calibri" w:hAnsi="Arial" w:cs="Arial"/>
          <w:color w:val="000000" w:themeColor="text1"/>
          <w:lang w:eastAsia="hr-HR"/>
        </w:rPr>
        <w:t>Rovinj – Rovigno,</w:t>
      </w:r>
    </w:p>
    <w:p w14:paraId="1C5E5048" w14:textId="77777777" w:rsidR="00445AEC" w:rsidRDefault="00445AEC" w:rsidP="00B37724">
      <w:pPr>
        <w:spacing w:after="0" w:line="274" w:lineRule="auto"/>
        <w:jc w:val="both"/>
        <w:rPr>
          <w:rFonts w:ascii="Arial" w:eastAsia="Calibri" w:hAnsi="Arial" w:cs="Arial"/>
          <w:color w:val="000000" w:themeColor="text1"/>
          <w:lang w:eastAsia="hr-HR"/>
        </w:rPr>
      </w:pPr>
    </w:p>
    <w:p w14:paraId="6472E7A3" w14:textId="77777777" w:rsidR="00772F8D" w:rsidRDefault="00772F8D" w:rsidP="00B37724">
      <w:pPr>
        <w:spacing w:after="0" w:line="274" w:lineRule="auto"/>
        <w:jc w:val="both"/>
        <w:rPr>
          <w:rFonts w:ascii="Arial" w:eastAsia="Calibri" w:hAnsi="Arial" w:cs="Arial"/>
          <w:color w:val="000000" w:themeColor="text1"/>
          <w:lang w:eastAsia="hr-HR"/>
        </w:rPr>
      </w:pPr>
    </w:p>
    <w:p w14:paraId="1A6E8D00" w14:textId="77777777" w:rsidR="00772F8D" w:rsidRDefault="00772F8D" w:rsidP="00B37724">
      <w:pPr>
        <w:spacing w:after="0" w:line="240" w:lineRule="auto"/>
        <w:rPr>
          <w:rFonts w:ascii="Arial" w:eastAsia="Calibri" w:hAnsi="Arial" w:cs="Arial"/>
          <w:color w:val="000000" w:themeColor="text1"/>
          <w:lang w:eastAsia="hr-HR"/>
        </w:rPr>
      </w:pPr>
    </w:p>
    <w:p w14:paraId="0A494422" w14:textId="665D0AA7" w:rsidR="00B37724" w:rsidRPr="00445AEC" w:rsidRDefault="00B37724" w:rsidP="00B37724">
      <w:pPr>
        <w:spacing w:after="0" w:line="240" w:lineRule="auto"/>
        <w:rPr>
          <w:rFonts w:ascii="Arial" w:eastAsia="Calibri" w:hAnsi="Arial" w:cs="Arial"/>
          <w:color w:val="000000" w:themeColor="text1"/>
          <w:lang w:eastAsia="hr-HR"/>
        </w:rPr>
      </w:pP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p>
    <w:p w14:paraId="37C78AB1" w14:textId="30CC3CC6" w:rsidR="00B37724" w:rsidRPr="00445AEC" w:rsidRDefault="00B37724" w:rsidP="00B37724">
      <w:pPr>
        <w:spacing w:after="0" w:line="240" w:lineRule="auto"/>
        <w:jc w:val="center"/>
        <w:rPr>
          <w:rFonts w:ascii="Arial" w:eastAsia="Calibri" w:hAnsi="Arial" w:cs="Arial"/>
          <w:color w:val="000000" w:themeColor="text1"/>
          <w:lang w:eastAsia="hr-HR"/>
        </w:rPr>
      </w:pPr>
      <w:r w:rsidRPr="00445AEC">
        <w:rPr>
          <w:rFonts w:ascii="Arial" w:eastAsia="Calibri" w:hAnsi="Arial" w:cs="Arial"/>
          <w:color w:val="000000" w:themeColor="text1"/>
          <w:lang w:eastAsia="hr-HR"/>
        </w:rPr>
        <w:t xml:space="preserve"> </w:t>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t xml:space="preserve"> Predsjedni</w:t>
      </w:r>
      <w:r w:rsidR="002741C9">
        <w:rPr>
          <w:rFonts w:ascii="Arial" w:eastAsia="Calibri" w:hAnsi="Arial" w:cs="Arial"/>
          <w:color w:val="000000" w:themeColor="text1"/>
          <w:lang w:eastAsia="hr-HR"/>
        </w:rPr>
        <w:t xml:space="preserve">ca </w:t>
      </w:r>
      <w:r w:rsidRPr="00445AEC">
        <w:rPr>
          <w:rFonts w:ascii="Arial" w:eastAsia="Calibri" w:hAnsi="Arial" w:cs="Arial"/>
          <w:color w:val="000000" w:themeColor="text1"/>
          <w:lang w:eastAsia="hr-HR"/>
        </w:rPr>
        <w:t>Gradskog vijeća</w:t>
      </w:r>
      <w:r w:rsidR="002741C9">
        <w:rPr>
          <w:rFonts w:ascii="Arial" w:eastAsia="Calibri" w:hAnsi="Arial" w:cs="Arial"/>
          <w:color w:val="000000" w:themeColor="text1"/>
          <w:lang w:eastAsia="hr-HR"/>
        </w:rPr>
        <w:t>:</w:t>
      </w:r>
    </w:p>
    <w:p w14:paraId="7D2086EF" w14:textId="77777777" w:rsidR="00B37724" w:rsidRPr="00445AEC" w:rsidRDefault="00B37724" w:rsidP="00B37724">
      <w:pPr>
        <w:spacing w:after="0" w:line="240" w:lineRule="auto"/>
        <w:ind w:left="4320" w:firstLine="720"/>
        <w:jc w:val="center"/>
        <w:rPr>
          <w:rFonts w:ascii="Arial" w:eastAsia="Calibri" w:hAnsi="Arial" w:cs="Arial"/>
          <w:color w:val="000000" w:themeColor="text1"/>
          <w:lang w:eastAsia="hr-HR"/>
        </w:rPr>
      </w:pPr>
    </w:p>
    <w:p w14:paraId="63E56879" w14:textId="7B596D8A" w:rsidR="00B37724" w:rsidRPr="00445AEC" w:rsidRDefault="001B62C9" w:rsidP="00B37724">
      <w:pPr>
        <w:spacing w:after="0" w:line="240" w:lineRule="auto"/>
        <w:rPr>
          <w:rFonts w:ascii="Arial" w:eastAsia="Calibri" w:hAnsi="Arial" w:cs="Arial"/>
          <w:color w:val="000000" w:themeColor="text1"/>
          <w:lang w:eastAsia="hr-HR"/>
        </w:rPr>
      </w:pP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Pr="00445AEC">
        <w:rPr>
          <w:rFonts w:ascii="Arial" w:eastAsia="Calibri" w:hAnsi="Arial" w:cs="Arial"/>
          <w:color w:val="000000" w:themeColor="text1"/>
          <w:lang w:eastAsia="hr-HR"/>
        </w:rPr>
        <w:tab/>
      </w:r>
      <w:r w:rsidR="002741C9">
        <w:rPr>
          <w:rFonts w:ascii="Arial" w:eastAsia="Calibri" w:hAnsi="Arial" w:cs="Arial"/>
          <w:color w:val="000000" w:themeColor="text1"/>
          <w:lang w:eastAsia="hr-HR"/>
        </w:rPr>
        <w:t xml:space="preserve"> Tea </w:t>
      </w:r>
      <w:proofErr w:type="spellStart"/>
      <w:r w:rsidR="002741C9">
        <w:rPr>
          <w:rFonts w:ascii="Arial" w:eastAsia="Calibri" w:hAnsi="Arial" w:cs="Arial"/>
          <w:color w:val="000000" w:themeColor="text1"/>
          <w:lang w:eastAsia="hr-HR"/>
        </w:rPr>
        <w:t>Batel</w:t>
      </w:r>
      <w:proofErr w:type="spellEnd"/>
    </w:p>
    <w:p w14:paraId="72E5C84A" w14:textId="77777777" w:rsidR="002A159B" w:rsidRPr="00445AEC" w:rsidRDefault="002A159B">
      <w:pPr>
        <w:rPr>
          <w:rFonts w:ascii="Arial" w:hAnsi="Arial" w:cs="Arial"/>
          <w:color w:val="000000" w:themeColor="text1"/>
        </w:rPr>
      </w:pPr>
    </w:p>
    <w:sectPr w:rsidR="002A159B" w:rsidRPr="00445AEC" w:rsidSect="008817E9">
      <w:footerReference w:type="default" r:id="rId7"/>
      <w:pgSz w:w="11906" w:h="16838" w:code="9"/>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45A77" w14:textId="77777777" w:rsidR="00797DF4" w:rsidRDefault="00797DF4" w:rsidP="00445AEC">
      <w:pPr>
        <w:spacing w:after="0" w:line="240" w:lineRule="auto"/>
      </w:pPr>
      <w:r>
        <w:separator/>
      </w:r>
    </w:p>
  </w:endnote>
  <w:endnote w:type="continuationSeparator" w:id="0">
    <w:p w14:paraId="7D22F616" w14:textId="77777777" w:rsidR="00797DF4" w:rsidRDefault="00797DF4" w:rsidP="00445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12343"/>
      <w:docPartObj>
        <w:docPartGallery w:val="Page Numbers (Bottom of Page)"/>
        <w:docPartUnique/>
      </w:docPartObj>
    </w:sdtPr>
    <w:sdtContent>
      <w:p w14:paraId="7AC41976" w14:textId="2624718D" w:rsidR="00F9068F" w:rsidRDefault="00F9068F">
        <w:pPr>
          <w:pStyle w:val="Podnoje"/>
          <w:jc w:val="center"/>
        </w:pPr>
        <w:r>
          <w:fldChar w:fldCharType="begin"/>
        </w:r>
        <w:r>
          <w:instrText>PAGE   \* MERGEFORMAT</w:instrText>
        </w:r>
        <w:r>
          <w:fldChar w:fldCharType="separate"/>
        </w:r>
        <w:r>
          <w:t>2</w:t>
        </w:r>
        <w:r>
          <w:fldChar w:fldCharType="end"/>
        </w:r>
      </w:p>
    </w:sdtContent>
  </w:sdt>
  <w:p w14:paraId="56B35223" w14:textId="77777777" w:rsidR="00445AEC" w:rsidRDefault="00445AE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085FD" w14:textId="77777777" w:rsidR="00797DF4" w:rsidRDefault="00797DF4" w:rsidP="00445AEC">
      <w:pPr>
        <w:spacing w:after="0" w:line="240" w:lineRule="auto"/>
      </w:pPr>
      <w:r>
        <w:separator/>
      </w:r>
    </w:p>
  </w:footnote>
  <w:footnote w:type="continuationSeparator" w:id="0">
    <w:p w14:paraId="294D8CAE" w14:textId="77777777" w:rsidR="00797DF4" w:rsidRDefault="00797DF4" w:rsidP="00445A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6514A"/>
    <w:multiLevelType w:val="multilevel"/>
    <w:tmpl w:val="7A069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465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D6"/>
    <w:rsid w:val="000100D2"/>
    <w:rsid w:val="000108A1"/>
    <w:rsid w:val="00040C61"/>
    <w:rsid w:val="000662ED"/>
    <w:rsid w:val="00072D7E"/>
    <w:rsid w:val="00096A86"/>
    <w:rsid w:val="000F798D"/>
    <w:rsid w:val="00103F8F"/>
    <w:rsid w:val="001B62C9"/>
    <w:rsid w:val="002741C9"/>
    <w:rsid w:val="002910F6"/>
    <w:rsid w:val="002A159B"/>
    <w:rsid w:val="00376EBD"/>
    <w:rsid w:val="003A1F1E"/>
    <w:rsid w:val="003D27A0"/>
    <w:rsid w:val="00406F6A"/>
    <w:rsid w:val="00445AEC"/>
    <w:rsid w:val="00465FD1"/>
    <w:rsid w:val="005547E0"/>
    <w:rsid w:val="00661003"/>
    <w:rsid w:val="0067553A"/>
    <w:rsid w:val="00693082"/>
    <w:rsid w:val="00733529"/>
    <w:rsid w:val="00745826"/>
    <w:rsid w:val="00772F8D"/>
    <w:rsid w:val="0078165E"/>
    <w:rsid w:val="00797DF4"/>
    <w:rsid w:val="007A0E89"/>
    <w:rsid w:val="007B4AA7"/>
    <w:rsid w:val="007B5D24"/>
    <w:rsid w:val="007C7445"/>
    <w:rsid w:val="008817E9"/>
    <w:rsid w:val="009048AD"/>
    <w:rsid w:val="00972E3B"/>
    <w:rsid w:val="009D5232"/>
    <w:rsid w:val="009F2EEC"/>
    <w:rsid w:val="00A438C6"/>
    <w:rsid w:val="00A71EEF"/>
    <w:rsid w:val="00A87BC8"/>
    <w:rsid w:val="00AE143C"/>
    <w:rsid w:val="00AE5548"/>
    <w:rsid w:val="00B05DF3"/>
    <w:rsid w:val="00B1371E"/>
    <w:rsid w:val="00B37724"/>
    <w:rsid w:val="00B5101C"/>
    <w:rsid w:val="00B9334B"/>
    <w:rsid w:val="00BE7837"/>
    <w:rsid w:val="00CB1534"/>
    <w:rsid w:val="00CB30B0"/>
    <w:rsid w:val="00CE3580"/>
    <w:rsid w:val="00D43C96"/>
    <w:rsid w:val="00DC66A1"/>
    <w:rsid w:val="00E04C25"/>
    <w:rsid w:val="00E2659F"/>
    <w:rsid w:val="00F60BD6"/>
    <w:rsid w:val="00F9068F"/>
    <w:rsid w:val="00F922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8015"/>
  <w15:docId w15:val="{F3A6A502-C797-4989-BCD5-E55F06EA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45AE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45AEC"/>
  </w:style>
  <w:style w:type="paragraph" w:styleId="Podnoje">
    <w:name w:val="footer"/>
    <w:basedOn w:val="Normal"/>
    <w:link w:val="PodnojeChar"/>
    <w:uiPriority w:val="99"/>
    <w:unhideWhenUsed/>
    <w:rsid w:val="00445AE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45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78942">
      <w:bodyDiv w:val="1"/>
      <w:marLeft w:val="0"/>
      <w:marRight w:val="0"/>
      <w:marTop w:val="0"/>
      <w:marBottom w:val="0"/>
      <w:divBdr>
        <w:top w:val="none" w:sz="0" w:space="0" w:color="auto"/>
        <w:left w:val="none" w:sz="0" w:space="0" w:color="auto"/>
        <w:bottom w:val="none" w:sz="0" w:space="0" w:color="auto"/>
        <w:right w:val="none" w:sz="0" w:space="0" w:color="auto"/>
      </w:divBdr>
    </w:div>
    <w:div w:id="128647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2742</Words>
  <Characters>15635</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Ikrajcak</dc:creator>
  <cp:lastModifiedBy>Sanja</cp:lastModifiedBy>
  <cp:revision>2</cp:revision>
  <cp:lastPrinted>2026-10-07T08:56:00Z</cp:lastPrinted>
  <dcterms:created xsi:type="dcterms:W3CDTF">2026-10-07T10:30:00Z</dcterms:created>
  <dcterms:modified xsi:type="dcterms:W3CDTF">2026-10-07T10:30:00Z</dcterms:modified>
</cp:coreProperties>
</file>