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38363" w14:textId="77777777" w:rsidR="004C1A90" w:rsidRPr="00C1285A" w:rsidRDefault="004C1A90" w:rsidP="004C1A90">
      <w:pPr>
        <w:spacing w:after="0"/>
        <w:rPr>
          <w:rFonts w:ascii="Arial" w:eastAsia="Times New Roman" w:hAnsi="Arial" w:cs="Arial"/>
          <w:lang w:val="sv-SE"/>
        </w:rPr>
      </w:pPr>
      <w:r w:rsidRPr="00C1285A">
        <w:rPr>
          <w:rFonts w:ascii="Arial" w:eastAsia="Times New Roman" w:hAnsi="Arial" w:cs="Arial"/>
          <w:lang w:val="sv-SE"/>
        </w:rPr>
        <w:t xml:space="preserve">                                      </w:t>
      </w:r>
      <w:r w:rsidRPr="004C1A90">
        <w:rPr>
          <w:rFonts w:ascii="Arial" w:eastAsia="Times New Roman" w:hAnsi="Arial" w:cs="Arial"/>
          <w:noProof/>
          <w:lang w:eastAsia="hr-HR"/>
        </w:rPr>
        <w:drawing>
          <wp:inline distT="0" distB="0" distL="0" distR="0" wp14:anchorId="0BE80CB7" wp14:editId="603C74D6">
            <wp:extent cx="419100" cy="561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19100" cy="561975"/>
                    </a:xfrm>
                    <a:prstGeom prst="rect">
                      <a:avLst/>
                    </a:prstGeom>
                    <a:noFill/>
                    <a:ln>
                      <a:noFill/>
                    </a:ln>
                  </pic:spPr>
                </pic:pic>
              </a:graphicData>
            </a:graphic>
          </wp:inline>
        </w:drawing>
      </w:r>
    </w:p>
    <w:p w14:paraId="23C4223E" w14:textId="77777777" w:rsidR="004C1A90" w:rsidRPr="004C1A90" w:rsidRDefault="004C1A90" w:rsidP="004C1A90">
      <w:pPr>
        <w:spacing w:after="0"/>
        <w:rPr>
          <w:rFonts w:ascii="Arial" w:eastAsia="Times New Roman" w:hAnsi="Arial" w:cs="Arial"/>
          <w:lang w:val="it-IT"/>
        </w:rPr>
      </w:pPr>
      <w:r w:rsidRPr="00C1285A">
        <w:rPr>
          <w:rFonts w:ascii="Arial" w:eastAsia="Times New Roman" w:hAnsi="Arial" w:cs="Arial"/>
          <w:lang w:val="sv-SE"/>
        </w:rPr>
        <w:t xml:space="preserve">  </w:t>
      </w:r>
      <w:r w:rsidRPr="004C1A90">
        <w:rPr>
          <w:rFonts w:ascii="Arial" w:eastAsia="Times New Roman" w:hAnsi="Arial" w:cs="Arial"/>
          <w:lang w:val="it-IT"/>
        </w:rPr>
        <w:t xml:space="preserve">REPUBLIKA HRVATSKA   REPUBBLICA DI CROAZIA </w:t>
      </w:r>
    </w:p>
    <w:p w14:paraId="36625D9F" w14:textId="77777777" w:rsidR="004C1A90" w:rsidRPr="004C1A90" w:rsidRDefault="004C1A90" w:rsidP="004C1A90">
      <w:pPr>
        <w:spacing w:after="0"/>
        <w:ind w:right="3543"/>
        <w:rPr>
          <w:rFonts w:ascii="Arial" w:eastAsia="Times New Roman" w:hAnsi="Arial" w:cs="Arial"/>
          <w:bCs/>
          <w:lang w:val="it-IT"/>
        </w:rPr>
      </w:pPr>
      <w:r w:rsidRPr="004C1A90">
        <w:rPr>
          <w:rFonts w:ascii="Arial" w:eastAsia="Times New Roman" w:hAnsi="Arial" w:cs="Arial"/>
          <w:bCs/>
          <w:lang w:val="it-IT"/>
        </w:rPr>
        <w:t xml:space="preserve">       ISTARSKA ŽUPANIJA   REGIONE ISTRIANA</w:t>
      </w:r>
    </w:p>
    <w:p w14:paraId="76AE5FF8" w14:textId="77777777" w:rsidR="004C1A90" w:rsidRPr="004C1A90" w:rsidRDefault="004C1A90" w:rsidP="004C1A90">
      <w:pPr>
        <w:spacing w:after="0"/>
        <w:ind w:right="2835"/>
        <w:rPr>
          <w:rFonts w:ascii="Arial" w:eastAsia="Times New Roman" w:hAnsi="Arial" w:cs="Arial"/>
          <w:lang w:val="it-IT"/>
        </w:rPr>
      </w:pPr>
      <w:r w:rsidRPr="004C1A90">
        <w:rPr>
          <w:rFonts w:ascii="Arial" w:eastAsia="Times New Roman" w:hAnsi="Arial" w:cs="Arial"/>
          <w:lang w:val="it-IT"/>
        </w:rPr>
        <w:t>GRAD ROVINJ–ROVIGNO   CITTÀ DI ROVINJ-ROVIGNO</w:t>
      </w:r>
    </w:p>
    <w:p w14:paraId="1AA4AAAD" w14:textId="77777777" w:rsidR="004C1A90" w:rsidRPr="004C1A90" w:rsidRDefault="004C1A90" w:rsidP="004C1A90">
      <w:pPr>
        <w:spacing w:after="0"/>
        <w:ind w:right="3685" w:hanging="1"/>
        <w:rPr>
          <w:rFonts w:ascii="Arial" w:eastAsia="Times New Roman" w:hAnsi="Arial" w:cs="Arial"/>
          <w:bCs/>
          <w:lang w:val="it-IT"/>
        </w:rPr>
      </w:pPr>
      <w:r w:rsidRPr="004C1A90">
        <w:rPr>
          <w:rFonts w:ascii="Arial" w:eastAsia="Times New Roman" w:hAnsi="Arial" w:cs="Arial"/>
          <w:b/>
          <w:bCs/>
          <w:lang w:val="it-IT"/>
        </w:rPr>
        <w:t xml:space="preserve">                    </w:t>
      </w:r>
      <w:r w:rsidRPr="004C1A90">
        <w:rPr>
          <w:rFonts w:ascii="Arial" w:eastAsia="Times New Roman" w:hAnsi="Arial" w:cs="Arial"/>
          <w:bCs/>
          <w:lang w:val="it-IT"/>
        </w:rPr>
        <w:t>Gradonačelnik    Il Sindaco</w:t>
      </w:r>
    </w:p>
    <w:p w14:paraId="3A3472CF" w14:textId="2E0BDC1A" w:rsidR="00B52C69" w:rsidRPr="004C1A90" w:rsidRDefault="00B52C69" w:rsidP="00B52C69">
      <w:pPr>
        <w:spacing w:after="0" w:line="240" w:lineRule="auto"/>
        <w:rPr>
          <w:rFonts w:ascii="Arial" w:hAnsi="Arial" w:cs="Arial"/>
          <w:color w:val="FF0000"/>
          <w:lang w:val="it-IT"/>
        </w:rPr>
      </w:pPr>
      <w:r w:rsidRPr="004C1A90">
        <w:rPr>
          <w:rFonts w:ascii="Arial" w:hAnsi="Arial" w:cs="Arial"/>
          <w:color w:val="000000"/>
          <w:kern w:val="28"/>
          <w:lang w:val="it-IT"/>
        </w:rPr>
        <w:t xml:space="preserve">KLASA/CLASSE: </w:t>
      </w:r>
      <w:r w:rsidRPr="004C1A90">
        <w:rPr>
          <w:rFonts w:ascii="Arial" w:hAnsi="Arial" w:cs="Arial"/>
          <w:color w:val="000000" w:themeColor="text1"/>
          <w:lang w:val="it-IT"/>
        </w:rPr>
        <w:t>240-01/2</w:t>
      </w:r>
      <w:r w:rsidR="00950473">
        <w:rPr>
          <w:rFonts w:ascii="Arial" w:hAnsi="Arial" w:cs="Arial"/>
          <w:color w:val="000000" w:themeColor="text1"/>
          <w:lang w:val="it-IT"/>
        </w:rPr>
        <w:t>6</w:t>
      </w:r>
      <w:r w:rsidRPr="004C1A90">
        <w:rPr>
          <w:rFonts w:ascii="Arial" w:hAnsi="Arial" w:cs="Arial"/>
          <w:color w:val="000000" w:themeColor="text1"/>
          <w:lang w:val="it-IT"/>
        </w:rPr>
        <w:t>-01/</w:t>
      </w:r>
      <w:r w:rsidR="00950473">
        <w:rPr>
          <w:rFonts w:ascii="Arial" w:hAnsi="Arial" w:cs="Arial"/>
          <w:color w:val="000000" w:themeColor="text1"/>
          <w:lang w:val="it-IT"/>
        </w:rPr>
        <w:t>25</w:t>
      </w:r>
    </w:p>
    <w:p w14:paraId="09253F60" w14:textId="4CA8DEF3" w:rsidR="00B52C69" w:rsidRPr="004C1A90" w:rsidRDefault="00B52C69" w:rsidP="00B52C69">
      <w:pPr>
        <w:spacing w:after="0" w:line="240" w:lineRule="auto"/>
        <w:rPr>
          <w:rFonts w:ascii="Arial" w:hAnsi="Arial" w:cs="Arial"/>
          <w:color w:val="000000"/>
          <w:kern w:val="28"/>
          <w:lang w:val="it-IT"/>
        </w:rPr>
      </w:pPr>
      <w:r w:rsidRPr="004C1A90">
        <w:rPr>
          <w:rFonts w:ascii="Arial" w:hAnsi="Arial" w:cs="Arial"/>
          <w:color w:val="000000"/>
          <w:kern w:val="28"/>
          <w:lang w:val="it-IT"/>
        </w:rPr>
        <w:t>URBROJ/NUMPROT: 2163-8-01/1-2</w:t>
      </w:r>
      <w:r w:rsidR="00950473">
        <w:rPr>
          <w:rFonts w:ascii="Arial" w:hAnsi="Arial" w:cs="Arial"/>
          <w:color w:val="000000"/>
          <w:kern w:val="28"/>
          <w:lang w:val="it-IT"/>
        </w:rPr>
        <w:t>6</w:t>
      </w:r>
      <w:r w:rsidRPr="004C1A90">
        <w:rPr>
          <w:rFonts w:ascii="Arial" w:hAnsi="Arial" w:cs="Arial"/>
          <w:color w:val="000000"/>
          <w:kern w:val="28"/>
          <w:lang w:val="it-IT"/>
        </w:rPr>
        <w:t>-</w:t>
      </w:r>
      <w:r w:rsidR="00950473">
        <w:rPr>
          <w:rFonts w:ascii="Arial" w:hAnsi="Arial" w:cs="Arial"/>
          <w:color w:val="000000"/>
          <w:kern w:val="28"/>
          <w:lang w:val="it-IT"/>
        </w:rPr>
        <w:t>4</w:t>
      </w:r>
    </w:p>
    <w:p w14:paraId="74FD06FC" w14:textId="24498A4D" w:rsidR="00B52C69" w:rsidRPr="004C1A90" w:rsidRDefault="00B52C69" w:rsidP="00B52C69">
      <w:pPr>
        <w:spacing w:after="0" w:line="240" w:lineRule="auto"/>
        <w:rPr>
          <w:rFonts w:ascii="Arial" w:hAnsi="Arial"/>
          <w:lang w:val="it-IT"/>
        </w:rPr>
      </w:pPr>
      <w:r w:rsidRPr="004C1A90">
        <w:rPr>
          <w:rFonts w:ascii="Arial" w:hAnsi="Arial" w:cs="Arial"/>
          <w:color w:val="000000"/>
          <w:kern w:val="28"/>
          <w:lang w:val="it-IT"/>
        </w:rPr>
        <w:t xml:space="preserve">Rovinj-Rovigno, </w:t>
      </w:r>
      <w:r w:rsidR="00950473">
        <w:rPr>
          <w:rFonts w:ascii="Arial" w:hAnsi="Arial" w:cs="Arial"/>
          <w:color w:val="000000"/>
          <w:kern w:val="28"/>
          <w:lang w:val="it-IT"/>
        </w:rPr>
        <w:t>12</w:t>
      </w:r>
      <w:r w:rsidR="00C1285A">
        <w:rPr>
          <w:rFonts w:ascii="Arial" w:hAnsi="Arial" w:cs="Arial"/>
          <w:color w:val="000000"/>
          <w:kern w:val="28"/>
          <w:lang w:val="it-IT"/>
        </w:rPr>
        <w:t xml:space="preserve"> o</w:t>
      </w:r>
      <w:r w:rsidR="00950473">
        <w:rPr>
          <w:rFonts w:ascii="Arial" w:hAnsi="Arial" w:cs="Arial"/>
          <w:color w:val="000000"/>
          <w:kern w:val="28"/>
          <w:lang w:val="it-IT"/>
        </w:rPr>
        <w:t>tto</w:t>
      </w:r>
      <w:r w:rsidR="00C1285A">
        <w:rPr>
          <w:rFonts w:ascii="Arial" w:hAnsi="Arial" w:cs="Arial"/>
          <w:color w:val="000000"/>
          <w:kern w:val="28"/>
          <w:lang w:val="it-IT"/>
        </w:rPr>
        <w:t>bre 202</w:t>
      </w:r>
      <w:r w:rsidR="00950473">
        <w:rPr>
          <w:rFonts w:ascii="Arial" w:hAnsi="Arial" w:cs="Arial"/>
          <w:color w:val="000000"/>
          <w:kern w:val="28"/>
          <w:lang w:val="it-IT"/>
        </w:rPr>
        <w:t>6</w:t>
      </w:r>
    </w:p>
    <w:p w14:paraId="2A01EBD5" w14:textId="77777777" w:rsidR="00472B4A" w:rsidRPr="004C1A90" w:rsidRDefault="00472B4A" w:rsidP="00472B4A">
      <w:pPr>
        <w:spacing w:after="0" w:line="240" w:lineRule="auto"/>
        <w:jc w:val="both"/>
        <w:rPr>
          <w:rFonts w:ascii="Arial" w:eastAsia="Times New Roman" w:hAnsi="Arial" w:cs="Arial"/>
          <w:lang w:val="it-IT"/>
        </w:rPr>
      </w:pPr>
    </w:p>
    <w:p w14:paraId="26C10EA4" w14:textId="77777777" w:rsidR="00472B4A" w:rsidRPr="004C1A90" w:rsidRDefault="00472B4A" w:rsidP="00472B4A">
      <w:pPr>
        <w:spacing w:after="0" w:line="240" w:lineRule="auto"/>
        <w:jc w:val="both"/>
        <w:rPr>
          <w:rFonts w:ascii="Arial" w:eastAsia="Times New Roman" w:hAnsi="Arial" w:cs="Arial"/>
          <w:lang w:val="it-IT"/>
        </w:rPr>
      </w:pPr>
    </w:p>
    <w:p w14:paraId="575B6F43" w14:textId="681F1611" w:rsidR="004C1A90" w:rsidRPr="004C1A90" w:rsidRDefault="004C1A90" w:rsidP="004C1A90">
      <w:pPr>
        <w:spacing w:after="0" w:line="240" w:lineRule="auto"/>
        <w:ind w:firstLine="567"/>
        <w:jc w:val="both"/>
        <w:rPr>
          <w:rFonts w:ascii="Arial" w:eastAsia="Times New Roman" w:hAnsi="Arial" w:cs="Arial"/>
          <w:lang w:val="it-IT"/>
        </w:rPr>
      </w:pPr>
      <w:r w:rsidRPr="004C1A90">
        <w:rPr>
          <w:rFonts w:ascii="Arial" w:eastAsia="Times New Roman" w:hAnsi="Arial" w:cs="Arial"/>
          <w:lang w:val="it-IT"/>
        </w:rPr>
        <w:t>Ai sensi della disposizione dell’articolo 68 dello Statuto della Città di Rovinj-Rovigno (“Bollettino ufficiale della Città di Rovinj-Rovigno”, nn. 3/18, 5/18</w:t>
      </w:r>
      <w:r w:rsidR="00D325EA">
        <w:rPr>
          <w:rFonts w:ascii="Arial" w:eastAsia="Times New Roman" w:hAnsi="Arial" w:cs="Arial"/>
          <w:lang w:val="it-IT"/>
        </w:rPr>
        <w:t xml:space="preserve">, </w:t>
      </w:r>
      <w:r w:rsidRPr="004C1A90">
        <w:rPr>
          <w:rFonts w:ascii="Arial" w:eastAsia="Times New Roman" w:hAnsi="Arial" w:cs="Arial"/>
          <w:lang w:val="it-IT"/>
        </w:rPr>
        <w:t>2/21</w:t>
      </w:r>
      <w:r w:rsidR="00D325EA">
        <w:rPr>
          <w:rFonts w:ascii="Arial" w:eastAsia="Times New Roman" w:hAnsi="Arial" w:cs="Arial"/>
          <w:lang w:val="it-IT"/>
        </w:rPr>
        <w:t>, 4/25 e 5/25</w:t>
      </w:r>
      <w:r w:rsidR="00950473">
        <w:rPr>
          <w:rFonts w:ascii="Arial" w:eastAsia="Times New Roman" w:hAnsi="Arial" w:cs="Arial"/>
          <w:lang w:val="it-IT"/>
        </w:rPr>
        <w:t xml:space="preserve"> - testo emendato</w:t>
      </w:r>
      <w:r w:rsidRPr="004C1A90">
        <w:rPr>
          <w:rFonts w:ascii="Arial" w:eastAsia="Times New Roman" w:hAnsi="Arial" w:cs="Arial"/>
          <w:lang w:val="it-IT"/>
        </w:rPr>
        <w:t xml:space="preserve">) e della disposizione dell’articolo 11 della Legge sul diritto di accesso alle informazioni (“Gazzetta ufficiale”, nn. 25/13 e 85/15) emano la </w:t>
      </w:r>
      <w:r w:rsidRPr="004C1A90">
        <w:rPr>
          <w:rFonts w:ascii="Arial" w:hAnsi="Arial" w:cs="Arial"/>
          <w:lang w:val="it-IT"/>
        </w:rPr>
        <w:t>presente</w:t>
      </w:r>
      <w:r w:rsidRPr="004C1A90">
        <w:rPr>
          <w:rFonts w:ascii="Arial" w:eastAsia="Times New Roman" w:hAnsi="Arial" w:cs="Arial"/>
          <w:lang w:val="it-IT"/>
        </w:rPr>
        <w:t xml:space="preserve"> </w:t>
      </w:r>
    </w:p>
    <w:p w14:paraId="69C83454" w14:textId="77777777" w:rsidR="004C1A90" w:rsidRPr="004C1A90" w:rsidRDefault="004C1A90" w:rsidP="004C1A90">
      <w:pPr>
        <w:spacing w:after="0" w:line="240" w:lineRule="auto"/>
        <w:jc w:val="both"/>
        <w:rPr>
          <w:rFonts w:ascii="Arial" w:eastAsia="Times New Roman" w:hAnsi="Arial" w:cs="Arial"/>
          <w:lang w:val="it-IT"/>
        </w:rPr>
      </w:pPr>
    </w:p>
    <w:p w14:paraId="408C764C" w14:textId="77777777" w:rsidR="004C1A90" w:rsidRPr="004C1A90" w:rsidRDefault="004C1A90" w:rsidP="004C1A90">
      <w:pPr>
        <w:spacing w:after="0" w:line="240" w:lineRule="auto"/>
        <w:jc w:val="both"/>
        <w:rPr>
          <w:rFonts w:ascii="Arial" w:eastAsia="Times New Roman" w:hAnsi="Arial" w:cs="Arial"/>
          <w:lang w:val="it-IT"/>
        </w:rPr>
      </w:pPr>
    </w:p>
    <w:p w14:paraId="67A31E25" w14:textId="77777777" w:rsidR="004C1A90" w:rsidRPr="004C1A90" w:rsidRDefault="004C1A90" w:rsidP="004C1A90">
      <w:pPr>
        <w:keepNext/>
        <w:spacing w:after="0" w:line="240" w:lineRule="auto"/>
        <w:jc w:val="center"/>
        <w:outlineLvl w:val="3"/>
        <w:rPr>
          <w:rFonts w:ascii="Arial" w:eastAsia="Times New Roman" w:hAnsi="Arial" w:cs="Arial"/>
          <w:b/>
          <w:lang w:val="it-IT"/>
        </w:rPr>
      </w:pPr>
      <w:r w:rsidRPr="004C1A90">
        <w:rPr>
          <w:rFonts w:ascii="Arial" w:eastAsia="Times New Roman" w:hAnsi="Arial" w:cs="Arial"/>
          <w:b/>
          <w:lang w:val="it-IT"/>
        </w:rPr>
        <w:t>C O N C L U S I O N E</w:t>
      </w:r>
    </w:p>
    <w:p w14:paraId="77C857CA" w14:textId="77777777" w:rsidR="004C1A90" w:rsidRDefault="004C1A90" w:rsidP="004C1A90">
      <w:pPr>
        <w:spacing w:after="0" w:line="240" w:lineRule="auto"/>
        <w:jc w:val="center"/>
        <w:rPr>
          <w:rFonts w:ascii="Arial" w:eastAsia="Times New Roman" w:hAnsi="Arial" w:cs="Arial"/>
          <w:sz w:val="24"/>
          <w:szCs w:val="24"/>
          <w:lang w:val="it-IT"/>
        </w:rPr>
      </w:pPr>
    </w:p>
    <w:p w14:paraId="5BDCE53B" w14:textId="77777777" w:rsidR="004C1A90" w:rsidRPr="004C1A90" w:rsidRDefault="004C1A90" w:rsidP="004C1A90">
      <w:pPr>
        <w:spacing w:after="0" w:line="240" w:lineRule="auto"/>
        <w:jc w:val="center"/>
        <w:rPr>
          <w:rFonts w:ascii="Arial" w:eastAsia="Times New Roman" w:hAnsi="Arial" w:cs="Arial"/>
          <w:sz w:val="24"/>
          <w:szCs w:val="24"/>
          <w:lang w:val="it-IT"/>
        </w:rPr>
      </w:pPr>
    </w:p>
    <w:p w14:paraId="4452E439" w14:textId="77777777" w:rsidR="004C1A90" w:rsidRPr="004C1A90" w:rsidRDefault="004C1A90" w:rsidP="004C1A90">
      <w:pPr>
        <w:spacing w:after="0" w:line="240" w:lineRule="auto"/>
        <w:jc w:val="center"/>
        <w:rPr>
          <w:rFonts w:ascii="Arial" w:eastAsia="Times New Roman" w:hAnsi="Arial" w:cs="Arial"/>
          <w:b/>
          <w:lang w:val="it-IT"/>
        </w:rPr>
      </w:pPr>
      <w:r w:rsidRPr="004C1A90">
        <w:rPr>
          <w:rFonts w:ascii="Arial" w:eastAsia="Times New Roman" w:hAnsi="Arial" w:cs="Arial"/>
          <w:b/>
          <w:lang w:val="it-IT"/>
        </w:rPr>
        <w:t>I</w:t>
      </w:r>
    </w:p>
    <w:p w14:paraId="3B0A25BD" w14:textId="77777777" w:rsidR="004C1A90" w:rsidRDefault="004C1A90" w:rsidP="004C1A90">
      <w:pPr>
        <w:spacing w:after="0" w:line="240" w:lineRule="auto"/>
        <w:ind w:firstLine="567"/>
        <w:jc w:val="both"/>
        <w:rPr>
          <w:rFonts w:ascii="Arial" w:eastAsia="Times New Roman" w:hAnsi="Arial" w:cs="Arial"/>
          <w:lang w:val="it-IT"/>
        </w:rPr>
      </w:pPr>
    </w:p>
    <w:p w14:paraId="0F56A4FF" w14:textId="4EDDDF4E" w:rsidR="004C1A90" w:rsidRPr="004C1A90" w:rsidRDefault="004C1A90" w:rsidP="004C1A90">
      <w:pPr>
        <w:spacing w:after="0" w:line="240" w:lineRule="auto"/>
        <w:ind w:firstLine="567"/>
        <w:jc w:val="both"/>
        <w:rPr>
          <w:rFonts w:ascii="Arial" w:eastAsia="Times New Roman" w:hAnsi="Arial" w:cs="Arial"/>
          <w:lang w:val="it-IT"/>
        </w:rPr>
      </w:pPr>
      <w:r w:rsidRPr="004C1A90">
        <w:rPr>
          <w:rFonts w:ascii="Arial" w:eastAsia="Times New Roman" w:hAnsi="Arial" w:cs="Arial"/>
          <w:lang w:val="it-IT"/>
        </w:rPr>
        <w:t>Si stabilisce la bozza di proposta di Piano di sviluppo annuale del sistema di protezione civile nel territorio della Cit</w:t>
      </w:r>
      <w:r>
        <w:rPr>
          <w:rFonts w:ascii="Arial" w:eastAsia="Times New Roman" w:hAnsi="Arial" w:cs="Arial"/>
          <w:lang w:val="it-IT"/>
        </w:rPr>
        <w:t>tà di Rovinj-Rovigno per il 202</w:t>
      </w:r>
      <w:r w:rsidR="00950473">
        <w:rPr>
          <w:rFonts w:ascii="Arial" w:eastAsia="Times New Roman" w:hAnsi="Arial" w:cs="Arial"/>
          <w:lang w:val="it-IT"/>
        </w:rPr>
        <w:t>7</w:t>
      </w:r>
      <w:r w:rsidR="00D325EA">
        <w:rPr>
          <w:rFonts w:ascii="Arial" w:eastAsia="Times New Roman" w:hAnsi="Arial" w:cs="Arial"/>
          <w:lang w:val="it-IT"/>
        </w:rPr>
        <w:t xml:space="preserve"> </w:t>
      </w:r>
      <w:r w:rsidRPr="004C1A90">
        <w:rPr>
          <w:rFonts w:ascii="Arial" w:eastAsia="Times New Roman" w:hAnsi="Arial" w:cs="Arial"/>
          <w:lang w:val="it-IT"/>
        </w:rPr>
        <w:t>secondo il testo in allegato.</w:t>
      </w:r>
    </w:p>
    <w:p w14:paraId="0A047C3E" w14:textId="77777777" w:rsidR="004C1A90" w:rsidRDefault="004C1A90" w:rsidP="004C1A90">
      <w:pPr>
        <w:spacing w:after="0" w:line="240" w:lineRule="auto"/>
        <w:ind w:firstLine="708"/>
        <w:jc w:val="both"/>
        <w:rPr>
          <w:rFonts w:ascii="Arial" w:eastAsia="Times New Roman" w:hAnsi="Arial" w:cs="Arial"/>
          <w:lang w:val="it-IT"/>
        </w:rPr>
      </w:pPr>
    </w:p>
    <w:p w14:paraId="691F1370" w14:textId="77777777" w:rsidR="004C1A90" w:rsidRDefault="004C1A90" w:rsidP="004C1A90">
      <w:pPr>
        <w:spacing w:after="0" w:line="240" w:lineRule="auto"/>
        <w:ind w:firstLine="708"/>
        <w:jc w:val="both"/>
        <w:rPr>
          <w:rFonts w:ascii="Arial" w:eastAsia="Times New Roman" w:hAnsi="Arial" w:cs="Arial"/>
          <w:lang w:val="it-IT"/>
        </w:rPr>
      </w:pPr>
    </w:p>
    <w:p w14:paraId="6839A360" w14:textId="77777777" w:rsidR="004C1A90" w:rsidRPr="004C1A90" w:rsidRDefault="004C1A90" w:rsidP="004C1A90">
      <w:pPr>
        <w:spacing w:after="0" w:line="240" w:lineRule="auto"/>
        <w:jc w:val="center"/>
        <w:rPr>
          <w:rFonts w:ascii="Arial" w:eastAsia="Times New Roman" w:hAnsi="Arial" w:cs="Arial"/>
          <w:b/>
          <w:lang w:val="it-IT"/>
        </w:rPr>
      </w:pPr>
      <w:r w:rsidRPr="004C1A90">
        <w:rPr>
          <w:rFonts w:ascii="Arial" w:eastAsia="Times New Roman" w:hAnsi="Arial" w:cs="Arial"/>
          <w:b/>
          <w:lang w:val="it-IT"/>
        </w:rPr>
        <w:t>II</w:t>
      </w:r>
    </w:p>
    <w:p w14:paraId="063D851A" w14:textId="77777777" w:rsidR="004C1A90" w:rsidRPr="004C1A90" w:rsidRDefault="004C1A90" w:rsidP="004C1A90">
      <w:pPr>
        <w:spacing w:after="0" w:line="240" w:lineRule="auto"/>
        <w:jc w:val="center"/>
        <w:rPr>
          <w:rFonts w:ascii="Arial" w:eastAsia="Times New Roman" w:hAnsi="Arial" w:cs="Arial"/>
          <w:b/>
          <w:lang w:val="it-IT"/>
        </w:rPr>
      </w:pPr>
    </w:p>
    <w:p w14:paraId="0127E727" w14:textId="0C8FA674" w:rsidR="004C1A90" w:rsidRPr="004C1A90" w:rsidRDefault="004C1A90" w:rsidP="004C1A90">
      <w:pPr>
        <w:spacing w:after="0" w:line="240" w:lineRule="auto"/>
        <w:ind w:firstLine="567"/>
        <w:jc w:val="both"/>
        <w:rPr>
          <w:rFonts w:ascii="Arial" w:eastAsia="Times New Roman" w:hAnsi="Arial" w:cs="Arial"/>
          <w:bCs/>
          <w:lang w:val="it-IT"/>
        </w:rPr>
      </w:pPr>
      <w:r w:rsidRPr="004C1A90">
        <w:rPr>
          <w:rFonts w:ascii="Arial" w:eastAsia="Times New Roman" w:hAnsi="Arial" w:cs="Arial"/>
          <w:lang w:val="it-IT"/>
        </w:rPr>
        <w:t>La bozza di proposta di Delibera di cui al punto I</w:t>
      </w:r>
      <w:r w:rsidR="00682F4E">
        <w:rPr>
          <w:rFonts w:ascii="Arial" w:eastAsia="Times New Roman" w:hAnsi="Arial" w:cs="Arial"/>
          <w:lang w:val="it-IT"/>
        </w:rPr>
        <w:t>)</w:t>
      </w:r>
      <w:r w:rsidRPr="004C1A90">
        <w:rPr>
          <w:rFonts w:ascii="Arial" w:eastAsia="Times New Roman" w:hAnsi="Arial" w:cs="Arial"/>
          <w:lang w:val="it-IT"/>
        </w:rPr>
        <w:t xml:space="preserve"> della presente Conclusione, verrà pubblicata sulle pagine web della Città di Rovinj-Rovigno, ai fini della consultazione con il pubblico interessato.</w:t>
      </w:r>
    </w:p>
    <w:p w14:paraId="72DB7930" w14:textId="77777777" w:rsidR="004C1A90" w:rsidRDefault="004C1A90" w:rsidP="004C1A90">
      <w:pPr>
        <w:spacing w:after="0" w:line="240" w:lineRule="auto"/>
        <w:jc w:val="both"/>
        <w:rPr>
          <w:rFonts w:ascii="Arial" w:eastAsia="Times New Roman" w:hAnsi="Arial" w:cs="Arial"/>
          <w:b/>
          <w:lang w:val="it-IT"/>
        </w:rPr>
      </w:pPr>
    </w:p>
    <w:p w14:paraId="68C52537" w14:textId="77777777" w:rsidR="004C1A90" w:rsidRPr="004C1A90" w:rsidRDefault="004C1A90" w:rsidP="004C1A90">
      <w:pPr>
        <w:spacing w:after="0" w:line="240" w:lineRule="auto"/>
        <w:jc w:val="both"/>
        <w:rPr>
          <w:rFonts w:ascii="Arial" w:eastAsia="Times New Roman" w:hAnsi="Arial" w:cs="Arial"/>
          <w:b/>
          <w:lang w:val="it-IT"/>
        </w:rPr>
      </w:pPr>
    </w:p>
    <w:p w14:paraId="6E31A13E" w14:textId="77777777" w:rsidR="004C1A90" w:rsidRPr="004C1A90" w:rsidRDefault="004C1A90" w:rsidP="004C1A90">
      <w:pPr>
        <w:spacing w:after="0" w:line="240" w:lineRule="auto"/>
        <w:jc w:val="center"/>
        <w:rPr>
          <w:rFonts w:ascii="Arial" w:eastAsia="Times New Roman" w:hAnsi="Arial" w:cs="Arial"/>
          <w:b/>
          <w:lang w:val="it-IT"/>
        </w:rPr>
      </w:pPr>
      <w:r w:rsidRPr="004C1A90">
        <w:rPr>
          <w:rFonts w:ascii="Arial" w:eastAsia="Times New Roman" w:hAnsi="Arial" w:cs="Arial"/>
          <w:b/>
          <w:lang w:val="it-IT"/>
        </w:rPr>
        <w:t>III</w:t>
      </w:r>
    </w:p>
    <w:p w14:paraId="0103C7CE" w14:textId="77777777" w:rsidR="004C1A90" w:rsidRPr="004C1A90" w:rsidRDefault="004C1A90" w:rsidP="004C1A90">
      <w:pPr>
        <w:spacing w:after="0" w:line="240" w:lineRule="auto"/>
        <w:jc w:val="center"/>
        <w:rPr>
          <w:rFonts w:ascii="Arial" w:eastAsia="Times New Roman" w:hAnsi="Arial" w:cs="Arial"/>
          <w:b/>
          <w:highlight w:val="yellow"/>
          <w:lang w:val="it-IT"/>
        </w:rPr>
      </w:pPr>
    </w:p>
    <w:p w14:paraId="0914DC1E" w14:textId="552925F8" w:rsidR="00CC2D14" w:rsidRPr="00F55FC9" w:rsidRDefault="004C1A90" w:rsidP="004C1A90">
      <w:pPr>
        <w:spacing w:after="0" w:line="240" w:lineRule="auto"/>
        <w:ind w:right="-134" w:firstLine="567"/>
        <w:jc w:val="both"/>
        <w:rPr>
          <w:rFonts w:ascii="Arial" w:eastAsia="Times New Roman" w:hAnsi="Arial" w:cs="Arial"/>
          <w:color w:val="000000" w:themeColor="text1"/>
          <w:lang w:val="it-IT"/>
        </w:rPr>
      </w:pPr>
      <w:r w:rsidRPr="004C1A90">
        <w:rPr>
          <w:rFonts w:ascii="Arial" w:eastAsia="Times New Roman" w:hAnsi="Arial" w:cs="Arial"/>
          <w:lang w:val="it-IT"/>
        </w:rPr>
        <w:t>Le osservazioni e le proposte alla bozza di proposta di Delibera di cui al punto I della presente Conclusione possono essere recapitate dal giorno</w:t>
      </w:r>
      <w:r w:rsidR="00F55FC9">
        <w:rPr>
          <w:rFonts w:ascii="Arial" w:eastAsia="Times New Roman" w:hAnsi="Arial" w:cs="Arial"/>
          <w:lang w:val="it-IT"/>
        </w:rPr>
        <w:t xml:space="preserve"> </w:t>
      </w:r>
      <w:r w:rsidR="00950473">
        <w:rPr>
          <w:rFonts w:ascii="Arial" w:eastAsia="Times New Roman" w:hAnsi="Arial" w:cs="Arial"/>
          <w:lang w:val="it-IT"/>
        </w:rPr>
        <w:t>19</w:t>
      </w:r>
      <w:r w:rsidR="00C1285A">
        <w:rPr>
          <w:rFonts w:ascii="Arial" w:eastAsia="Times New Roman" w:hAnsi="Arial" w:cs="Arial"/>
          <w:lang w:val="it-IT"/>
        </w:rPr>
        <w:t xml:space="preserve"> o</w:t>
      </w:r>
      <w:r w:rsidR="00950473">
        <w:rPr>
          <w:rFonts w:ascii="Arial" w:eastAsia="Times New Roman" w:hAnsi="Arial" w:cs="Arial"/>
          <w:lang w:val="it-IT"/>
        </w:rPr>
        <w:t>tto</w:t>
      </w:r>
      <w:r w:rsidR="00C1285A">
        <w:rPr>
          <w:rFonts w:ascii="Arial" w:eastAsia="Times New Roman" w:hAnsi="Arial" w:cs="Arial"/>
          <w:lang w:val="it-IT"/>
        </w:rPr>
        <w:t>bre 202</w:t>
      </w:r>
      <w:r w:rsidR="00950473">
        <w:rPr>
          <w:rFonts w:ascii="Arial" w:eastAsia="Times New Roman" w:hAnsi="Arial" w:cs="Arial"/>
          <w:lang w:val="it-IT"/>
        </w:rPr>
        <w:t>6</w:t>
      </w:r>
      <w:r w:rsidR="00861366" w:rsidRPr="00F55FC9">
        <w:rPr>
          <w:rFonts w:ascii="Arial" w:hAnsi="Arial" w:cs="Arial"/>
          <w:color w:val="000000" w:themeColor="text1"/>
          <w:lang w:val="it-IT"/>
        </w:rPr>
        <w:t xml:space="preserve"> </w:t>
      </w:r>
      <w:r w:rsidR="00F55FC9">
        <w:rPr>
          <w:rFonts w:ascii="Arial" w:hAnsi="Arial" w:cs="Arial"/>
          <w:color w:val="000000" w:themeColor="text1"/>
          <w:lang w:val="it-IT"/>
        </w:rPr>
        <w:t xml:space="preserve">al giorno </w:t>
      </w:r>
      <w:r w:rsidR="00950473">
        <w:rPr>
          <w:rFonts w:ascii="Arial" w:hAnsi="Arial" w:cs="Arial"/>
          <w:color w:val="000000" w:themeColor="text1"/>
          <w:lang w:val="it-IT"/>
        </w:rPr>
        <w:t>19</w:t>
      </w:r>
      <w:r w:rsidR="00F55FC9">
        <w:rPr>
          <w:rFonts w:ascii="Arial" w:hAnsi="Arial" w:cs="Arial"/>
          <w:color w:val="000000" w:themeColor="text1"/>
          <w:lang w:val="it-IT"/>
        </w:rPr>
        <w:t xml:space="preserve"> </w:t>
      </w:r>
      <w:r w:rsidR="00950473">
        <w:rPr>
          <w:rFonts w:ascii="Arial" w:hAnsi="Arial" w:cs="Arial"/>
          <w:color w:val="000000" w:themeColor="text1"/>
          <w:lang w:val="it-IT"/>
        </w:rPr>
        <w:t>nov</w:t>
      </w:r>
      <w:r w:rsidR="00C1285A">
        <w:rPr>
          <w:rFonts w:ascii="Arial" w:hAnsi="Arial" w:cs="Arial"/>
          <w:color w:val="000000" w:themeColor="text1"/>
          <w:lang w:val="it-IT"/>
        </w:rPr>
        <w:t>e</w:t>
      </w:r>
      <w:r w:rsidR="00950473">
        <w:rPr>
          <w:rFonts w:ascii="Arial" w:hAnsi="Arial" w:cs="Arial"/>
          <w:color w:val="000000" w:themeColor="text1"/>
          <w:lang w:val="it-IT"/>
        </w:rPr>
        <w:t>m</w:t>
      </w:r>
      <w:r w:rsidR="00C1285A">
        <w:rPr>
          <w:rFonts w:ascii="Arial" w:hAnsi="Arial" w:cs="Arial"/>
          <w:color w:val="000000" w:themeColor="text1"/>
          <w:lang w:val="it-IT"/>
        </w:rPr>
        <w:t>bre 202</w:t>
      </w:r>
      <w:r w:rsidR="00950473">
        <w:rPr>
          <w:rFonts w:ascii="Arial" w:hAnsi="Arial" w:cs="Arial"/>
          <w:color w:val="000000" w:themeColor="text1"/>
          <w:lang w:val="it-IT"/>
        </w:rPr>
        <w:t>6</w:t>
      </w:r>
      <w:r w:rsidR="00861366" w:rsidRPr="00F55FC9">
        <w:rPr>
          <w:rFonts w:ascii="Arial" w:hAnsi="Arial" w:cs="Arial"/>
          <w:color w:val="000000" w:themeColor="text1"/>
          <w:lang w:val="it-IT"/>
        </w:rPr>
        <w:t>.</w:t>
      </w:r>
    </w:p>
    <w:p w14:paraId="004D19CF" w14:textId="77777777" w:rsidR="00472B4A" w:rsidRDefault="00472B4A" w:rsidP="004C1A90">
      <w:pPr>
        <w:spacing w:after="0" w:line="240" w:lineRule="auto"/>
        <w:jc w:val="both"/>
        <w:rPr>
          <w:rFonts w:ascii="Arial" w:eastAsia="Times New Roman" w:hAnsi="Arial" w:cs="Arial"/>
          <w:highlight w:val="yellow"/>
          <w:lang w:val="it-IT"/>
        </w:rPr>
      </w:pPr>
    </w:p>
    <w:p w14:paraId="28E3CDF0" w14:textId="77777777" w:rsidR="004C1A90" w:rsidRPr="004C1A90" w:rsidRDefault="004C1A90" w:rsidP="004C1A90">
      <w:pPr>
        <w:spacing w:after="0" w:line="240" w:lineRule="auto"/>
        <w:jc w:val="both"/>
        <w:rPr>
          <w:rFonts w:ascii="Arial" w:eastAsia="Times New Roman" w:hAnsi="Arial" w:cs="Arial"/>
          <w:highlight w:val="yellow"/>
          <w:lang w:val="it-IT"/>
        </w:rPr>
      </w:pPr>
    </w:p>
    <w:p w14:paraId="46604711" w14:textId="77777777" w:rsidR="00472B4A" w:rsidRPr="004C1A90" w:rsidRDefault="004C1A90" w:rsidP="004C1A90">
      <w:pPr>
        <w:pBdr>
          <w:top w:val="nil"/>
          <w:left w:val="nil"/>
          <w:bottom w:val="nil"/>
          <w:right w:val="nil"/>
          <w:between w:val="nil"/>
        </w:pBdr>
        <w:spacing w:after="0" w:line="240" w:lineRule="auto"/>
        <w:jc w:val="center"/>
        <w:rPr>
          <w:rFonts w:ascii="Arial" w:eastAsia="Arial" w:hAnsi="Arial" w:cs="Arial"/>
          <w:b/>
          <w:color w:val="000000"/>
          <w:lang w:val="it-IT" w:eastAsia="hr-HR"/>
        </w:rPr>
      </w:pPr>
      <w:r w:rsidRPr="004C1A90">
        <w:rPr>
          <w:rFonts w:ascii="Arial" w:eastAsia="Arial" w:hAnsi="Arial" w:cs="Arial"/>
          <w:b/>
          <w:color w:val="000000"/>
          <w:lang w:val="it-IT" w:eastAsia="hr-HR"/>
        </w:rPr>
        <w:t>IV</w:t>
      </w:r>
    </w:p>
    <w:p w14:paraId="769343B5" w14:textId="77777777" w:rsidR="00472B4A" w:rsidRPr="004C1A90" w:rsidRDefault="00472B4A" w:rsidP="004C1A90">
      <w:pPr>
        <w:pBdr>
          <w:top w:val="nil"/>
          <w:left w:val="nil"/>
          <w:bottom w:val="nil"/>
          <w:right w:val="nil"/>
          <w:between w:val="nil"/>
        </w:pBdr>
        <w:spacing w:after="0" w:line="240" w:lineRule="auto"/>
        <w:jc w:val="center"/>
        <w:rPr>
          <w:rFonts w:ascii="Arial" w:eastAsia="Arial" w:hAnsi="Arial" w:cs="Arial"/>
          <w:b/>
          <w:color w:val="000000"/>
          <w:lang w:val="it-IT" w:eastAsia="hr-HR"/>
        </w:rPr>
      </w:pPr>
    </w:p>
    <w:p w14:paraId="0A9967E6" w14:textId="77777777" w:rsidR="00472B4A" w:rsidRPr="004C1A90" w:rsidRDefault="004C1A90" w:rsidP="004C1A90">
      <w:pPr>
        <w:pBdr>
          <w:top w:val="nil"/>
          <w:left w:val="nil"/>
          <w:bottom w:val="nil"/>
          <w:right w:val="nil"/>
          <w:between w:val="nil"/>
        </w:pBdr>
        <w:spacing w:after="0" w:line="240" w:lineRule="auto"/>
        <w:ind w:firstLine="567"/>
        <w:jc w:val="both"/>
        <w:rPr>
          <w:rFonts w:ascii="Arial" w:eastAsia="Arial" w:hAnsi="Arial" w:cs="Arial"/>
          <w:color w:val="000000"/>
          <w:lang w:val="it-IT" w:eastAsia="hr-HR"/>
        </w:rPr>
      </w:pPr>
      <w:r w:rsidRPr="004C1A90">
        <w:rPr>
          <w:rFonts w:ascii="Arial" w:eastAsia="Arial" w:hAnsi="Arial" w:cs="Arial"/>
          <w:color w:val="000000"/>
          <w:lang w:val="it-IT" w:eastAsia="hr-HR"/>
        </w:rPr>
        <w:t>La presente Conclusione entra in vigore il giorno dell’emanazione.</w:t>
      </w:r>
    </w:p>
    <w:p w14:paraId="3A33A0D2" w14:textId="77777777" w:rsidR="00472B4A" w:rsidRPr="004C1A90" w:rsidRDefault="00472B4A" w:rsidP="004C1A90">
      <w:pPr>
        <w:spacing w:after="0" w:line="240" w:lineRule="auto"/>
        <w:jc w:val="center"/>
        <w:rPr>
          <w:rFonts w:ascii="Arial" w:eastAsia="Times New Roman" w:hAnsi="Arial" w:cs="Arial"/>
          <w:lang w:val="it-IT"/>
        </w:rPr>
      </w:pPr>
    </w:p>
    <w:p w14:paraId="69AD6FF4" w14:textId="77777777" w:rsidR="00472B4A" w:rsidRPr="004C1A90" w:rsidRDefault="00472B4A" w:rsidP="004C1A90">
      <w:pPr>
        <w:spacing w:after="0" w:line="240" w:lineRule="auto"/>
        <w:jc w:val="center"/>
        <w:rPr>
          <w:rFonts w:ascii="Arial" w:eastAsia="Times New Roman" w:hAnsi="Arial" w:cs="Arial"/>
          <w:lang w:val="it-IT"/>
        </w:rPr>
      </w:pPr>
    </w:p>
    <w:p w14:paraId="3DACD169" w14:textId="77777777" w:rsidR="00472B4A" w:rsidRPr="004C1A90" w:rsidRDefault="004C1A90" w:rsidP="004C1A90">
      <w:pPr>
        <w:spacing w:after="0" w:line="240" w:lineRule="auto"/>
        <w:ind w:left="4536"/>
        <w:jc w:val="center"/>
        <w:rPr>
          <w:rFonts w:ascii="Arial" w:eastAsia="Times New Roman" w:hAnsi="Arial" w:cs="Arial"/>
          <w:lang w:val="it-IT"/>
        </w:rPr>
      </w:pPr>
      <w:r w:rsidRPr="004C1A90">
        <w:rPr>
          <w:rFonts w:ascii="Arial" w:eastAsia="Times New Roman" w:hAnsi="Arial" w:cs="Arial"/>
          <w:lang w:val="it-IT"/>
        </w:rPr>
        <w:t>Il Sindaco</w:t>
      </w:r>
    </w:p>
    <w:p w14:paraId="29EA86F5" w14:textId="53F56DCA" w:rsidR="00472B4A" w:rsidRPr="004C1A90" w:rsidRDefault="00D325EA" w:rsidP="004C1A90">
      <w:pPr>
        <w:spacing w:after="0" w:line="240" w:lineRule="auto"/>
        <w:ind w:left="4536"/>
        <w:jc w:val="center"/>
        <w:rPr>
          <w:rFonts w:ascii="Arial" w:eastAsia="Times New Roman" w:hAnsi="Arial" w:cs="Arial"/>
          <w:lang w:val="it-IT"/>
        </w:rPr>
      </w:pPr>
      <w:r>
        <w:rPr>
          <w:rFonts w:ascii="Arial" w:eastAsia="Times New Roman" w:hAnsi="Arial" w:cs="Arial"/>
          <w:lang w:val="it-IT"/>
        </w:rPr>
        <w:t>Emil Nimčević, prof,</w:t>
      </w:r>
      <w:r w:rsidR="004C1A90" w:rsidRPr="004C1A90">
        <w:rPr>
          <w:rFonts w:ascii="Arial" w:eastAsia="Times New Roman" w:hAnsi="Arial" w:cs="Arial"/>
          <w:lang w:val="it-IT"/>
        </w:rPr>
        <w:t xml:space="preserve"> m.p.</w:t>
      </w:r>
    </w:p>
    <w:p w14:paraId="2548285E" w14:textId="77777777" w:rsidR="004C1A90" w:rsidRDefault="004C1A90" w:rsidP="004C1A90">
      <w:pPr>
        <w:ind w:left="4536"/>
        <w:rPr>
          <w:rFonts w:ascii="Arial" w:hAnsi="Arial" w:cs="Arial"/>
          <w:b/>
          <w:bCs/>
          <w:highlight w:val="yellow"/>
          <w:lang w:val="it-IT"/>
        </w:rPr>
      </w:pPr>
      <w:r>
        <w:rPr>
          <w:rFonts w:ascii="Arial" w:hAnsi="Arial" w:cs="Arial"/>
          <w:b/>
          <w:bCs/>
          <w:highlight w:val="yellow"/>
          <w:lang w:val="it-IT"/>
        </w:rPr>
        <w:br w:type="page"/>
      </w:r>
    </w:p>
    <w:p w14:paraId="5C415CF0" w14:textId="571087DE" w:rsidR="004C1A90" w:rsidRDefault="004C1A90" w:rsidP="004C1A90">
      <w:pPr>
        <w:spacing w:after="0" w:line="240" w:lineRule="auto"/>
        <w:jc w:val="both"/>
        <w:rPr>
          <w:rFonts w:ascii="Arial" w:hAnsi="Arial" w:cs="Arial"/>
          <w:b/>
          <w:lang w:val="it-IT"/>
        </w:rPr>
      </w:pPr>
      <w:r w:rsidRPr="004C1A90">
        <w:rPr>
          <w:rFonts w:ascii="Arial" w:hAnsi="Arial" w:cs="Arial"/>
          <w:b/>
          <w:lang w:val="it-IT"/>
        </w:rPr>
        <w:lastRenderedPageBreak/>
        <w:t xml:space="preserve">Proposta di Delibera sul </w:t>
      </w:r>
      <w:r w:rsidR="00BD3104" w:rsidRPr="00BD3104">
        <w:rPr>
          <w:rFonts w:ascii="Arial" w:hAnsi="Arial" w:cs="Arial"/>
          <w:b/>
          <w:lang w:val="it-IT"/>
        </w:rPr>
        <w:t>Piano di sviluppo annuale del sistema di protezione civile nel territorio della Città di Rovinj-Rovigno per il 20</w:t>
      </w:r>
      <w:r w:rsidR="00950473">
        <w:rPr>
          <w:rFonts w:ascii="Arial" w:hAnsi="Arial" w:cs="Arial"/>
          <w:b/>
          <w:lang w:val="it-IT"/>
        </w:rPr>
        <w:t>27</w:t>
      </w:r>
    </w:p>
    <w:p w14:paraId="0EA37D8D" w14:textId="77777777" w:rsidR="00C1285A" w:rsidRPr="004C1A90" w:rsidRDefault="00C1285A" w:rsidP="004C1A90">
      <w:pPr>
        <w:spacing w:after="0" w:line="240" w:lineRule="auto"/>
        <w:jc w:val="both"/>
        <w:rPr>
          <w:rFonts w:ascii="Arial" w:hAnsi="Arial" w:cs="Arial"/>
          <w:b/>
          <w:lang w:val="it-IT"/>
        </w:rPr>
      </w:pPr>
    </w:p>
    <w:p w14:paraId="52974545" w14:textId="77777777" w:rsidR="004C1A90" w:rsidRPr="004C1A90" w:rsidRDefault="004C1A90" w:rsidP="004C1A90">
      <w:pPr>
        <w:spacing w:after="0" w:line="240" w:lineRule="atLeast"/>
        <w:ind w:firstLine="567"/>
        <w:jc w:val="both"/>
        <w:rPr>
          <w:rFonts w:ascii="Arial" w:hAnsi="Arial" w:cs="Arial"/>
          <w:shd w:val="clear" w:color="auto" w:fill="FFFFFF"/>
          <w:lang w:val="it-IT"/>
        </w:rPr>
      </w:pPr>
      <w:r w:rsidRPr="004C1A90">
        <w:rPr>
          <w:rFonts w:ascii="Arial" w:hAnsi="Arial" w:cs="Arial"/>
          <w:shd w:val="clear" w:color="auto" w:fill="FFFFFF"/>
          <w:lang w:val="it-IT"/>
        </w:rPr>
        <w:t>1. La consultazione viene attuata in conformità con la Legge sul diritto di accesso alle informazioni ("Gazzetta ufficiale", nn. 25/13 e 85/15) e il Codice di consultazione con il pubblico interessato nelle procedure di emanazione di leggi, altre norme e atti (“Gazzetta ufficiale”, n. 140/09).</w:t>
      </w:r>
    </w:p>
    <w:p w14:paraId="104938FE" w14:textId="77777777" w:rsidR="004C1A90" w:rsidRPr="004C1A90" w:rsidRDefault="004C1A90" w:rsidP="004C1A90">
      <w:pPr>
        <w:spacing w:after="0" w:line="240" w:lineRule="atLeast"/>
        <w:ind w:firstLine="567"/>
        <w:jc w:val="both"/>
        <w:rPr>
          <w:rFonts w:ascii="Arial" w:hAnsi="Arial" w:cs="Arial"/>
          <w:shd w:val="clear" w:color="auto" w:fill="FFFFFF"/>
          <w:lang w:val="it-IT"/>
        </w:rPr>
      </w:pPr>
      <w:r w:rsidRPr="004C1A90">
        <w:rPr>
          <w:rFonts w:ascii="Arial" w:hAnsi="Arial" w:cs="Arial"/>
          <w:shd w:val="clear" w:color="auto" w:fill="FFFFFF"/>
          <w:lang w:val="it-IT"/>
        </w:rPr>
        <w:t>2.</w:t>
      </w:r>
      <w:r w:rsidRPr="004C1A90">
        <w:t xml:space="preserve"> </w:t>
      </w:r>
      <w:r w:rsidRPr="004C1A90">
        <w:rPr>
          <w:rFonts w:ascii="Arial" w:hAnsi="Arial" w:cs="Arial"/>
          <w:shd w:val="clear" w:color="auto" w:fill="FFFFFF"/>
          <w:lang w:val="it-IT"/>
        </w:rPr>
        <w:t xml:space="preserve">La consultazione con il pubblico viene attuata dal Settore amministrativo per gli affari sociali per mezzo della pagina web della città pubblicando la bozza della proposta di atto generale, con la motivazione delle ragioni e degli obiettivi che si vogliono raggiungere con l’emanazione dell’atto, nonché con l’invito al pubblico di recapitare le proprie proposte e pareri all'indirizzo e-mail: </w:t>
      </w:r>
      <w:hyperlink r:id="rId6" w:history="1">
        <w:r w:rsidRPr="004C1A90">
          <w:rPr>
            <w:rFonts w:ascii="Arial" w:hAnsi="Arial" w:cs="Arial"/>
            <w:color w:val="0563C1" w:themeColor="hyperlink"/>
            <w:u w:val="single"/>
            <w:shd w:val="clear" w:color="auto" w:fill="FFFFFF"/>
            <w:lang w:val="it-IT"/>
          </w:rPr>
          <w:t>ines.krajcak@rovinj-rovigno.hr</w:t>
        </w:r>
      </w:hyperlink>
      <w:r w:rsidRPr="004C1A90">
        <w:rPr>
          <w:rFonts w:ascii="Arial" w:hAnsi="Arial" w:cs="Arial"/>
          <w:shd w:val="clear" w:color="auto" w:fill="FFFFFF"/>
          <w:lang w:val="it-IT"/>
        </w:rPr>
        <w:t>.</w:t>
      </w:r>
    </w:p>
    <w:p w14:paraId="641C2257" w14:textId="77777777" w:rsidR="004C1A90" w:rsidRPr="004C1A90" w:rsidRDefault="004C1A90" w:rsidP="004C1A90">
      <w:pPr>
        <w:spacing w:after="0" w:line="240" w:lineRule="atLeast"/>
        <w:ind w:firstLine="567"/>
        <w:jc w:val="both"/>
        <w:rPr>
          <w:rFonts w:ascii="Arial" w:hAnsi="Arial" w:cs="Arial"/>
          <w:lang w:val="it-IT"/>
        </w:rPr>
      </w:pPr>
      <w:r w:rsidRPr="004C1A90">
        <w:rPr>
          <w:rFonts w:ascii="Arial" w:hAnsi="Arial" w:cs="Arial"/>
          <w:shd w:val="clear" w:color="auto" w:fill="FFFFFF"/>
          <w:lang w:val="it-IT"/>
        </w:rPr>
        <w:t>3. La consultazione con il pubblico dura di norma 30 giorni e, trascorso il termine per la presentazione dei pareri e delle proposte, l'organo amministrativo competente redige e pubblica sul sito web della Città la Relazione sull’attuazione della consultazione con il pubblico, contenente le proposte e le osservazioni pervenute, nonché le dichiarazioni con la motivazione della (non)accettazione delle singole proposte ed osservazioni, in seguito il responsabile della stesura della bozza recapita la Relazione sull’attuazione della consultazione con il pubblico a disamina ed approvazione del Consiglio municipale, unitamente al restante materiale.</w:t>
      </w:r>
    </w:p>
    <w:p w14:paraId="265E5B0B" w14:textId="77777777" w:rsidR="004C1A90" w:rsidRPr="004C1A90" w:rsidRDefault="004C1A90" w:rsidP="004C1A90">
      <w:pPr>
        <w:spacing w:after="0" w:line="240" w:lineRule="atLeast"/>
        <w:jc w:val="both"/>
        <w:rPr>
          <w:rFonts w:ascii="Arial" w:hAnsi="Arial" w:cs="Arial"/>
          <w:highlight w:val="yellow"/>
          <w:lang w:val="it-IT"/>
        </w:rPr>
      </w:pPr>
    </w:p>
    <w:p w14:paraId="0CD77D01" w14:textId="77777777" w:rsidR="004C1A90" w:rsidRPr="004C1A90" w:rsidRDefault="004C1A90" w:rsidP="004C1A90">
      <w:pPr>
        <w:spacing w:after="0" w:line="240" w:lineRule="atLeast"/>
        <w:jc w:val="both"/>
        <w:rPr>
          <w:rFonts w:ascii="Arial" w:hAnsi="Arial" w:cs="Arial"/>
          <w:highlight w:val="yellow"/>
          <w:lang w:val="it-IT"/>
        </w:rPr>
      </w:pPr>
    </w:p>
    <w:p w14:paraId="41E35832" w14:textId="77777777" w:rsidR="004C1A90" w:rsidRPr="004C1A90" w:rsidRDefault="004C1A90" w:rsidP="004C1A90">
      <w:pPr>
        <w:spacing w:after="0" w:line="240" w:lineRule="atLeast"/>
        <w:jc w:val="both"/>
        <w:rPr>
          <w:rFonts w:ascii="Arial" w:hAnsi="Arial" w:cs="Arial"/>
          <w:lang w:val="it-IT" w:eastAsia="hr-HR"/>
        </w:rPr>
      </w:pPr>
      <w:r w:rsidRPr="004C1A90">
        <w:rPr>
          <w:rFonts w:ascii="Arial" w:hAnsi="Arial" w:cs="Arial"/>
          <w:shd w:val="clear" w:color="auto" w:fill="FFFFFF"/>
          <w:lang w:val="it-IT"/>
        </w:rPr>
        <w:t>Edita Sošić Blažević</w:t>
      </w:r>
      <w:r w:rsidRPr="004C1A90">
        <w:rPr>
          <w:rFonts w:ascii="Arial" w:hAnsi="Arial" w:cs="Arial"/>
          <w:lang w:val="it-IT" w:eastAsia="hr-HR"/>
        </w:rPr>
        <w:t xml:space="preserve"> </w:t>
      </w:r>
    </w:p>
    <w:p w14:paraId="49BB3EEB" w14:textId="77777777" w:rsidR="00CA5275" w:rsidRPr="004C1A90" w:rsidRDefault="004C1A90" w:rsidP="0008736B">
      <w:pPr>
        <w:spacing w:after="0" w:line="240" w:lineRule="atLeast"/>
        <w:jc w:val="both"/>
        <w:rPr>
          <w:rFonts w:ascii="Arial" w:hAnsi="Arial" w:cs="Arial"/>
          <w:highlight w:val="yellow"/>
          <w:lang w:val="it-IT" w:eastAsia="hr-HR"/>
        </w:rPr>
      </w:pPr>
      <w:r w:rsidRPr="004C1A90">
        <w:rPr>
          <w:rFonts w:ascii="Arial" w:hAnsi="Arial" w:cs="Arial"/>
          <w:lang w:val="it-IT" w:eastAsia="hr-HR"/>
        </w:rPr>
        <w:t>Caposettore del Settore amministrativo per gli affari sociali</w:t>
      </w:r>
    </w:p>
    <w:p w14:paraId="2F69A586" w14:textId="77777777" w:rsidR="00BD3104" w:rsidRDefault="00BD3104">
      <w:r>
        <w:br w:type="page"/>
      </w:r>
    </w:p>
    <w:tbl>
      <w:tblPr>
        <w:tblStyle w:val="Reetkatablice"/>
        <w:tblW w:w="0" w:type="auto"/>
        <w:tblLook w:val="04A0" w:firstRow="1" w:lastRow="0" w:firstColumn="1" w:lastColumn="0" w:noHBand="0" w:noVBand="1"/>
      </w:tblPr>
      <w:tblGrid>
        <w:gridCol w:w="4493"/>
        <w:gridCol w:w="9"/>
        <w:gridCol w:w="4500"/>
      </w:tblGrid>
      <w:tr w:rsidR="00A331AF" w:rsidRPr="004C1A90" w14:paraId="41F90674" w14:textId="77777777" w:rsidTr="00BD3104">
        <w:trPr>
          <w:trHeight w:val="825"/>
        </w:trPr>
        <w:tc>
          <w:tcPr>
            <w:tcW w:w="9286" w:type="dxa"/>
            <w:gridSpan w:val="3"/>
            <w:tcBorders>
              <w:top w:val="single" w:sz="18" w:space="0" w:color="auto"/>
              <w:left w:val="single" w:sz="18" w:space="0" w:color="auto"/>
              <w:bottom w:val="single" w:sz="4" w:space="0" w:color="auto"/>
              <w:right w:val="single" w:sz="18" w:space="0" w:color="auto" w:shadow="1" w:frame="1"/>
            </w:tcBorders>
            <w:shd w:val="clear" w:color="auto" w:fill="D5DCE4" w:themeFill="text2" w:themeFillTint="33"/>
          </w:tcPr>
          <w:p w14:paraId="02FFCB98" w14:textId="77777777" w:rsidR="00A331AF" w:rsidRPr="004C1A90" w:rsidRDefault="00A331AF" w:rsidP="00C37181">
            <w:pPr>
              <w:jc w:val="center"/>
              <w:rPr>
                <w:rFonts w:cstheme="minorHAnsi"/>
                <w:b/>
                <w:sz w:val="24"/>
                <w:szCs w:val="24"/>
                <w:highlight w:val="yellow"/>
                <w:lang w:val="it-IT"/>
              </w:rPr>
            </w:pPr>
          </w:p>
          <w:p w14:paraId="2A322564" w14:textId="77777777" w:rsidR="00BD3104" w:rsidRPr="00BD3104" w:rsidRDefault="00BD3104" w:rsidP="00BD3104">
            <w:pPr>
              <w:jc w:val="center"/>
              <w:rPr>
                <w:rFonts w:ascii="Calibri" w:eastAsia="Calibri" w:hAnsi="Calibri" w:cs="Calibri"/>
                <w:b/>
                <w:bCs/>
                <w:sz w:val="30"/>
                <w:szCs w:val="30"/>
                <w:highlight w:val="yellow"/>
                <w:lang w:val="it-IT" w:eastAsia="en-US"/>
              </w:rPr>
            </w:pPr>
            <w:r w:rsidRPr="00BD3104">
              <w:rPr>
                <w:rFonts w:ascii="Calibri" w:eastAsia="Calibri" w:hAnsi="Calibri" w:cs="Calibri"/>
                <w:b/>
                <w:bCs/>
                <w:sz w:val="30"/>
                <w:szCs w:val="30"/>
                <w:lang w:val="it-IT" w:eastAsia="en-US"/>
              </w:rPr>
              <w:t>MODULO</w:t>
            </w:r>
          </w:p>
          <w:p w14:paraId="60D13662" w14:textId="77777777" w:rsidR="00BD3104" w:rsidRPr="00BD3104" w:rsidRDefault="00BD3104" w:rsidP="00BD3104">
            <w:pPr>
              <w:spacing w:line="259" w:lineRule="auto"/>
              <w:jc w:val="center"/>
              <w:rPr>
                <w:rFonts w:ascii="Calibri" w:eastAsia="Calibri" w:hAnsi="Calibri" w:cs="Calibri"/>
                <w:b/>
                <w:bCs/>
                <w:lang w:val="it-IT" w:eastAsia="en-US"/>
              </w:rPr>
            </w:pPr>
            <w:r w:rsidRPr="00BD3104">
              <w:rPr>
                <w:rFonts w:ascii="Calibri" w:eastAsia="Calibri" w:hAnsi="Calibri" w:cs="Calibri"/>
                <w:b/>
                <w:bCs/>
                <w:lang w:val="it-IT" w:eastAsia="en-US"/>
              </w:rPr>
              <w:t xml:space="preserve">di partecipazione del pubblico alla consultazione online sulla bozza di proposta </w:t>
            </w:r>
          </w:p>
          <w:p w14:paraId="55204244" w14:textId="77777777" w:rsidR="00A331AF" w:rsidRPr="00BD3104" w:rsidRDefault="00BD3104" w:rsidP="00BD3104">
            <w:pPr>
              <w:spacing w:line="259" w:lineRule="auto"/>
              <w:jc w:val="center"/>
              <w:rPr>
                <w:rFonts w:eastAsiaTheme="minorHAnsi" w:cstheme="minorHAnsi"/>
                <w:b/>
                <w:highlight w:val="yellow"/>
                <w:lang w:val="it-IT" w:eastAsia="en-US"/>
              </w:rPr>
            </w:pPr>
            <w:r w:rsidRPr="00BD3104">
              <w:rPr>
                <w:rFonts w:ascii="Calibri" w:eastAsia="Calibri" w:hAnsi="Calibri" w:cs="Calibri"/>
                <w:b/>
                <w:bCs/>
                <w:lang w:val="it-IT" w:eastAsia="en-US"/>
              </w:rPr>
              <w:t>di una delibera o di un altro atto generale</w:t>
            </w:r>
            <w:r w:rsidR="00A331AF" w:rsidRPr="004C1A90">
              <w:rPr>
                <w:rFonts w:cstheme="minorHAnsi"/>
                <w:b/>
                <w:highlight w:val="yellow"/>
                <w:lang w:val="it-IT"/>
              </w:rPr>
              <w:t xml:space="preserve"> </w:t>
            </w:r>
          </w:p>
          <w:p w14:paraId="519AFD6C" w14:textId="77777777" w:rsidR="00A331AF" w:rsidRPr="004C1A90" w:rsidRDefault="00A331AF" w:rsidP="00C37181">
            <w:pPr>
              <w:jc w:val="center"/>
              <w:rPr>
                <w:rFonts w:cstheme="minorHAnsi"/>
                <w:b/>
                <w:sz w:val="24"/>
                <w:szCs w:val="24"/>
                <w:highlight w:val="yellow"/>
                <w:lang w:val="it-IT"/>
              </w:rPr>
            </w:pPr>
          </w:p>
        </w:tc>
      </w:tr>
      <w:tr w:rsidR="00BD3104" w:rsidRPr="004C1A90" w14:paraId="07E70521" w14:textId="77777777" w:rsidTr="00BD3104">
        <w:trPr>
          <w:trHeight w:val="1739"/>
        </w:trPr>
        <w:tc>
          <w:tcPr>
            <w:tcW w:w="4634" w:type="dxa"/>
            <w:tcBorders>
              <w:top w:val="single" w:sz="4" w:space="0" w:color="auto"/>
              <w:left w:val="single" w:sz="18" w:space="0" w:color="auto"/>
              <w:right w:val="single" w:sz="4" w:space="0" w:color="auto"/>
            </w:tcBorders>
            <w:vAlign w:val="center"/>
          </w:tcPr>
          <w:p w14:paraId="09797167" w14:textId="77777777" w:rsidR="00BD3104" w:rsidRPr="009A4E5C" w:rsidRDefault="00BD3104" w:rsidP="00BD3104">
            <w:pPr>
              <w:jc w:val="center"/>
              <w:rPr>
                <w:rFonts w:cstheme="minorHAnsi"/>
                <w:b/>
                <w:highlight w:val="yellow"/>
                <w:lang w:val="it-IT"/>
              </w:rPr>
            </w:pPr>
            <w:r w:rsidRPr="00C14E47">
              <w:rPr>
                <w:rFonts w:cstheme="minorHAnsi"/>
                <w:b/>
                <w:lang w:val="it-IT"/>
              </w:rPr>
              <w:t>Nome della bozza di proposta di una delibera o di un altro atto generale per il quale viene attuata la consultazione</w:t>
            </w:r>
            <w:r>
              <w:rPr>
                <w:rFonts w:cstheme="minorHAnsi"/>
                <w:b/>
                <w:lang w:val="it-IT"/>
              </w:rPr>
              <w:t xml:space="preserve"> pubblica</w:t>
            </w:r>
          </w:p>
        </w:tc>
        <w:tc>
          <w:tcPr>
            <w:tcW w:w="4652" w:type="dxa"/>
            <w:gridSpan w:val="2"/>
            <w:tcBorders>
              <w:top w:val="single" w:sz="4" w:space="0" w:color="auto"/>
              <w:left w:val="single" w:sz="4" w:space="0" w:color="auto"/>
              <w:right w:val="single" w:sz="18" w:space="0" w:color="auto" w:shadow="1" w:frame="1"/>
            </w:tcBorders>
            <w:vAlign w:val="center"/>
          </w:tcPr>
          <w:p w14:paraId="1300270E" w14:textId="1BD133E5" w:rsidR="00BD3104" w:rsidRPr="004C1A90" w:rsidRDefault="00BD3104" w:rsidP="00BD3104">
            <w:pPr>
              <w:jc w:val="center"/>
              <w:rPr>
                <w:rFonts w:cstheme="minorHAnsi"/>
                <w:b/>
                <w:highlight w:val="yellow"/>
                <w:lang w:val="it-IT"/>
              </w:rPr>
            </w:pPr>
            <w:r w:rsidRPr="00BD3104">
              <w:rPr>
                <w:rFonts w:cs="Arial"/>
                <w:b/>
                <w:color w:val="000000"/>
                <w:lang w:val="it-IT"/>
              </w:rPr>
              <w:t xml:space="preserve">Proposta di </w:t>
            </w:r>
            <w:r>
              <w:rPr>
                <w:rFonts w:cs="Arial"/>
                <w:b/>
                <w:color w:val="000000"/>
                <w:lang w:val="it-IT"/>
              </w:rPr>
              <w:t>bozza di</w:t>
            </w:r>
            <w:r w:rsidRPr="00BD3104">
              <w:rPr>
                <w:rFonts w:cs="Arial"/>
                <w:b/>
                <w:color w:val="000000"/>
                <w:lang w:val="it-IT"/>
              </w:rPr>
              <w:t xml:space="preserve"> Piano di sviluppo annuale del sistema di protezione civile nel territorio della Città di Rovinj-Rovigno per il 202</w:t>
            </w:r>
            <w:r w:rsidR="00950473">
              <w:rPr>
                <w:rFonts w:cs="Arial"/>
                <w:b/>
                <w:color w:val="000000"/>
                <w:lang w:val="it-IT"/>
              </w:rPr>
              <w:t>7</w:t>
            </w:r>
          </w:p>
        </w:tc>
      </w:tr>
      <w:tr w:rsidR="00BD3104" w:rsidRPr="004C1A90" w14:paraId="0FBD461E" w14:textId="77777777" w:rsidTr="00BD3104">
        <w:trPr>
          <w:trHeight w:val="851"/>
        </w:trPr>
        <w:tc>
          <w:tcPr>
            <w:tcW w:w="4634" w:type="dxa"/>
            <w:tcBorders>
              <w:left w:val="single" w:sz="18" w:space="0" w:color="auto"/>
              <w:bottom w:val="single" w:sz="4" w:space="0" w:color="000000" w:themeColor="text1"/>
              <w:right w:val="single" w:sz="4" w:space="0" w:color="auto"/>
            </w:tcBorders>
            <w:vAlign w:val="center"/>
          </w:tcPr>
          <w:p w14:paraId="44BC6994" w14:textId="77777777" w:rsidR="00BD3104" w:rsidRPr="009A4E5C" w:rsidRDefault="00BD3104" w:rsidP="00BD3104">
            <w:pPr>
              <w:jc w:val="center"/>
              <w:rPr>
                <w:rFonts w:cstheme="minorHAnsi"/>
                <w:b/>
                <w:highlight w:val="yellow"/>
                <w:lang w:val="it-IT"/>
              </w:rPr>
            </w:pPr>
            <w:r w:rsidRPr="00C14E47">
              <w:rPr>
                <w:rFonts w:cstheme="minorHAnsi"/>
                <w:b/>
                <w:lang w:val="it-IT"/>
              </w:rPr>
              <w:t>Denominazione dell'organ</w:t>
            </w:r>
            <w:r>
              <w:rPr>
                <w:rFonts w:cstheme="minorHAnsi"/>
                <w:b/>
                <w:lang w:val="it-IT"/>
              </w:rPr>
              <w:t>o</w:t>
            </w:r>
            <w:r w:rsidRPr="00C14E47">
              <w:rPr>
                <w:rFonts w:cstheme="minorHAnsi"/>
                <w:b/>
                <w:lang w:val="it-IT"/>
              </w:rPr>
              <w:t xml:space="preserve"> amministrativo cittadino competente per la stesura della bozza</w:t>
            </w:r>
          </w:p>
        </w:tc>
        <w:tc>
          <w:tcPr>
            <w:tcW w:w="4652" w:type="dxa"/>
            <w:gridSpan w:val="2"/>
            <w:tcBorders>
              <w:left w:val="single" w:sz="4" w:space="0" w:color="auto"/>
              <w:bottom w:val="single" w:sz="4" w:space="0" w:color="000000" w:themeColor="text1"/>
              <w:right w:val="single" w:sz="18" w:space="0" w:color="auto" w:shadow="1" w:frame="1"/>
            </w:tcBorders>
            <w:vAlign w:val="center"/>
          </w:tcPr>
          <w:p w14:paraId="0B2B1B26" w14:textId="77777777" w:rsidR="00BD3104" w:rsidRPr="00C14E47" w:rsidRDefault="00BD3104" w:rsidP="00BD3104">
            <w:pPr>
              <w:jc w:val="center"/>
              <w:rPr>
                <w:rFonts w:cstheme="minorHAnsi"/>
                <w:b/>
                <w:lang w:val="it-IT"/>
              </w:rPr>
            </w:pPr>
            <w:r w:rsidRPr="00C14E47">
              <w:rPr>
                <w:rFonts w:cstheme="minorHAnsi"/>
                <w:b/>
                <w:lang w:val="it-IT"/>
              </w:rPr>
              <w:t>Settore amministrativo per gli affari sociali</w:t>
            </w:r>
          </w:p>
        </w:tc>
      </w:tr>
      <w:tr w:rsidR="00BD3104" w:rsidRPr="004C1A90" w14:paraId="7032D96F" w14:textId="77777777" w:rsidTr="00BD3104">
        <w:trPr>
          <w:trHeight w:val="641"/>
        </w:trPr>
        <w:tc>
          <w:tcPr>
            <w:tcW w:w="4643" w:type="dxa"/>
            <w:gridSpan w:val="2"/>
            <w:tcBorders>
              <w:left w:val="single" w:sz="18" w:space="0" w:color="auto"/>
            </w:tcBorders>
            <w:vAlign w:val="center"/>
          </w:tcPr>
          <w:p w14:paraId="6B37A10C" w14:textId="77777777" w:rsidR="00BD3104" w:rsidRPr="007B0732" w:rsidRDefault="00BD3104" w:rsidP="00BD3104">
            <w:pPr>
              <w:jc w:val="center"/>
              <w:rPr>
                <w:rFonts w:cstheme="minorHAnsi"/>
                <w:b/>
                <w:highlight w:val="yellow"/>
                <w:lang w:val="it-IT"/>
              </w:rPr>
            </w:pPr>
          </w:p>
          <w:p w14:paraId="502A3362" w14:textId="77777777" w:rsidR="00BD3104" w:rsidRPr="007B0732" w:rsidRDefault="00BD3104" w:rsidP="00BD3104">
            <w:pPr>
              <w:jc w:val="center"/>
              <w:rPr>
                <w:rFonts w:cstheme="minorHAnsi"/>
                <w:b/>
                <w:highlight w:val="yellow"/>
                <w:lang w:val="it-IT"/>
              </w:rPr>
            </w:pPr>
            <w:r w:rsidRPr="00824039">
              <w:rPr>
                <w:rFonts w:cstheme="minorHAnsi"/>
                <w:b/>
                <w:lang w:val="it-IT"/>
              </w:rPr>
              <w:t>Periodo in cui si tiene la consultazione online</w:t>
            </w:r>
          </w:p>
          <w:p w14:paraId="7E021156" w14:textId="77777777" w:rsidR="00BD3104" w:rsidRPr="007B0732" w:rsidRDefault="00BD3104" w:rsidP="00BD3104">
            <w:pPr>
              <w:jc w:val="center"/>
              <w:rPr>
                <w:rFonts w:cstheme="minorHAnsi"/>
                <w:b/>
                <w:highlight w:val="yellow"/>
                <w:lang w:val="it-IT"/>
              </w:rPr>
            </w:pPr>
          </w:p>
        </w:tc>
        <w:tc>
          <w:tcPr>
            <w:tcW w:w="4643" w:type="dxa"/>
            <w:tcBorders>
              <w:right w:val="single" w:sz="18" w:space="0" w:color="auto" w:shadow="1" w:frame="1"/>
            </w:tcBorders>
            <w:vAlign w:val="center"/>
          </w:tcPr>
          <w:p w14:paraId="4F06E9E5" w14:textId="7E5311B8" w:rsidR="00682F4E" w:rsidRDefault="00F55FC9" w:rsidP="00682F4E">
            <w:pPr>
              <w:pStyle w:val="Bezproreda"/>
              <w:jc w:val="center"/>
              <w:rPr>
                <w:color w:val="000000" w:themeColor="text1"/>
                <w:lang w:val="it-IT"/>
              </w:rPr>
            </w:pPr>
            <w:r w:rsidRPr="00F55FC9">
              <w:rPr>
                <w:rFonts w:eastAsia="Times New Roman"/>
                <w:lang w:val="it-IT"/>
              </w:rPr>
              <w:t xml:space="preserve">dal </w:t>
            </w:r>
            <w:r w:rsidR="00950473">
              <w:rPr>
                <w:rFonts w:eastAsia="Times New Roman"/>
                <w:lang w:val="it-IT"/>
              </w:rPr>
              <w:t>19</w:t>
            </w:r>
            <w:r w:rsidR="00C1285A">
              <w:rPr>
                <w:rFonts w:eastAsia="Times New Roman"/>
                <w:lang w:val="it-IT"/>
              </w:rPr>
              <w:t xml:space="preserve"> </w:t>
            </w:r>
            <w:r w:rsidR="00950473">
              <w:rPr>
                <w:rFonts w:eastAsia="Times New Roman"/>
                <w:lang w:val="it-IT"/>
              </w:rPr>
              <w:t>otto</w:t>
            </w:r>
            <w:r w:rsidR="00C1285A">
              <w:rPr>
                <w:rFonts w:eastAsia="Times New Roman"/>
                <w:lang w:val="it-IT"/>
              </w:rPr>
              <w:t>bre 202</w:t>
            </w:r>
            <w:r w:rsidR="00950473">
              <w:rPr>
                <w:rFonts w:eastAsia="Times New Roman"/>
                <w:lang w:val="it-IT"/>
              </w:rPr>
              <w:t>6</w:t>
            </w:r>
          </w:p>
          <w:p w14:paraId="30600F2C" w14:textId="71BCE782" w:rsidR="00BD3104" w:rsidRPr="00F55FC9" w:rsidRDefault="00F55FC9" w:rsidP="00682F4E">
            <w:pPr>
              <w:pStyle w:val="Bezproreda"/>
              <w:jc w:val="center"/>
              <w:rPr>
                <w:rFonts w:cstheme="minorHAnsi"/>
                <w:color w:val="000000" w:themeColor="text1"/>
                <w:highlight w:val="yellow"/>
                <w:lang w:val="it-IT"/>
              </w:rPr>
            </w:pPr>
            <w:r w:rsidRPr="00F55FC9">
              <w:rPr>
                <w:color w:val="000000" w:themeColor="text1"/>
                <w:lang w:val="it-IT"/>
              </w:rPr>
              <w:t xml:space="preserve">al </w:t>
            </w:r>
            <w:r w:rsidR="00950473">
              <w:rPr>
                <w:color w:val="000000" w:themeColor="text1"/>
                <w:lang w:val="it-IT"/>
              </w:rPr>
              <w:t>19</w:t>
            </w:r>
            <w:r w:rsidR="00C1285A">
              <w:rPr>
                <w:color w:val="000000" w:themeColor="text1"/>
                <w:lang w:val="it-IT"/>
              </w:rPr>
              <w:t xml:space="preserve"> </w:t>
            </w:r>
            <w:r w:rsidR="00950473">
              <w:rPr>
                <w:color w:val="000000" w:themeColor="text1"/>
                <w:lang w:val="it-IT"/>
              </w:rPr>
              <w:t>nov</w:t>
            </w:r>
            <w:r w:rsidR="00C1285A">
              <w:rPr>
                <w:color w:val="000000" w:themeColor="text1"/>
                <w:lang w:val="it-IT"/>
              </w:rPr>
              <w:t>embre 202</w:t>
            </w:r>
            <w:r w:rsidR="00950473">
              <w:rPr>
                <w:color w:val="000000" w:themeColor="text1"/>
                <w:lang w:val="it-IT"/>
              </w:rPr>
              <w:t>6</w:t>
            </w:r>
          </w:p>
        </w:tc>
      </w:tr>
      <w:tr w:rsidR="00BD3104" w:rsidRPr="004C1A90" w14:paraId="528FACA4" w14:textId="77777777" w:rsidTr="005B19BB">
        <w:trPr>
          <w:trHeight w:val="285"/>
        </w:trPr>
        <w:tc>
          <w:tcPr>
            <w:tcW w:w="4643" w:type="dxa"/>
            <w:gridSpan w:val="2"/>
            <w:tcBorders>
              <w:left w:val="single" w:sz="18" w:space="0" w:color="auto"/>
            </w:tcBorders>
          </w:tcPr>
          <w:p w14:paraId="69CC57FB" w14:textId="77777777" w:rsidR="00BD3104" w:rsidRPr="009A4E5C" w:rsidRDefault="00BD3104" w:rsidP="00BD3104">
            <w:pPr>
              <w:jc w:val="center"/>
              <w:rPr>
                <w:rFonts w:cstheme="minorHAnsi"/>
                <w:highlight w:val="yellow"/>
                <w:lang w:val="it-IT"/>
              </w:rPr>
            </w:pPr>
            <w:r w:rsidRPr="00C14E47">
              <w:rPr>
                <w:rFonts w:cstheme="minorHAnsi"/>
                <w:lang w:val="it-IT"/>
              </w:rPr>
              <w:t>Nome e cognome della persona, ovvero il nome del rappresentante del pubblico interessato che esprime le proprie opinioni, osservazioni e proposte in merito alla bozza proposta</w:t>
            </w:r>
          </w:p>
        </w:tc>
        <w:tc>
          <w:tcPr>
            <w:tcW w:w="4643" w:type="dxa"/>
            <w:tcBorders>
              <w:right w:val="single" w:sz="18" w:space="0" w:color="auto" w:shadow="1" w:frame="1"/>
            </w:tcBorders>
            <w:vAlign w:val="center"/>
          </w:tcPr>
          <w:p w14:paraId="5F581E4F" w14:textId="77777777" w:rsidR="00BD3104" w:rsidRPr="004C1A90" w:rsidRDefault="00BD3104" w:rsidP="00BD3104">
            <w:pPr>
              <w:jc w:val="center"/>
              <w:rPr>
                <w:rFonts w:cstheme="minorHAnsi"/>
                <w:highlight w:val="yellow"/>
                <w:lang w:val="it-IT"/>
              </w:rPr>
            </w:pPr>
          </w:p>
        </w:tc>
      </w:tr>
      <w:tr w:rsidR="00BD3104" w:rsidRPr="004C1A90" w14:paraId="7945681C" w14:textId="77777777" w:rsidTr="00BD3104">
        <w:trPr>
          <w:trHeight w:val="285"/>
        </w:trPr>
        <w:tc>
          <w:tcPr>
            <w:tcW w:w="4643" w:type="dxa"/>
            <w:gridSpan w:val="2"/>
            <w:tcBorders>
              <w:left w:val="single" w:sz="18" w:space="0" w:color="auto"/>
            </w:tcBorders>
            <w:vAlign w:val="center"/>
          </w:tcPr>
          <w:p w14:paraId="6CDEF7A7" w14:textId="77777777" w:rsidR="00BD3104" w:rsidRPr="005C1971" w:rsidRDefault="00BD3104" w:rsidP="00BD3104">
            <w:pPr>
              <w:jc w:val="center"/>
              <w:rPr>
                <w:rFonts w:cstheme="minorHAnsi"/>
                <w:highlight w:val="yellow"/>
                <w:lang w:val="it-IT"/>
              </w:rPr>
            </w:pPr>
            <w:r w:rsidRPr="00A44754">
              <w:rPr>
                <w:rFonts w:cstheme="minorHAnsi"/>
                <w:lang w:val="it-IT"/>
              </w:rPr>
              <w:t>Interesse, ovvero la categoria e il numero di utenti che rappresenta</w:t>
            </w:r>
            <w:r>
              <w:rPr>
                <w:rFonts w:cstheme="minorHAnsi"/>
                <w:lang w:val="it-IT"/>
              </w:rPr>
              <w:t>te</w:t>
            </w:r>
          </w:p>
        </w:tc>
        <w:tc>
          <w:tcPr>
            <w:tcW w:w="4643" w:type="dxa"/>
            <w:tcBorders>
              <w:right w:val="single" w:sz="18" w:space="0" w:color="auto" w:shadow="1" w:frame="1"/>
            </w:tcBorders>
            <w:vAlign w:val="center"/>
          </w:tcPr>
          <w:p w14:paraId="40CFA6F9" w14:textId="77777777" w:rsidR="00BD3104" w:rsidRPr="004C1A90" w:rsidRDefault="00BD3104" w:rsidP="00BD3104">
            <w:pPr>
              <w:jc w:val="center"/>
              <w:rPr>
                <w:rFonts w:cstheme="minorHAnsi"/>
                <w:highlight w:val="yellow"/>
                <w:lang w:val="it-IT"/>
              </w:rPr>
            </w:pPr>
          </w:p>
        </w:tc>
      </w:tr>
      <w:tr w:rsidR="00BD3104" w:rsidRPr="004C1A90" w14:paraId="68CA091A" w14:textId="77777777" w:rsidTr="00BD3104">
        <w:trPr>
          <w:trHeight w:val="285"/>
        </w:trPr>
        <w:tc>
          <w:tcPr>
            <w:tcW w:w="4643" w:type="dxa"/>
            <w:gridSpan w:val="2"/>
            <w:tcBorders>
              <w:left w:val="single" w:sz="18" w:space="0" w:color="auto"/>
            </w:tcBorders>
            <w:vAlign w:val="center"/>
          </w:tcPr>
          <w:p w14:paraId="76B7E936" w14:textId="77777777" w:rsidR="00BD3104" w:rsidRPr="00A44754" w:rsidRDefault="00BD3104" w:rsidP="00BD3104">
            <w:pPr>
              <w:jc w:val="center"/>
              <w:rPr>
                <w:rFonts w:cstheme="minorHAnsi"/>
                <w:lang w:val="it-IT"/>
              </w:rPr>
            </w:pPr>
            <w:r w:rsidRPr="00A44754">
              <w:rPr>
                <w:rFonts w:cstheme="minorHAnsi"/>
                <w:lang w:val="it-IT"/>
              </w:rPr>
              <w:t>Principali osservazi</w:t>
            </w:r>
            <w:r>
              <w:rPr>
                <w:rFonts w:cstheme="minorHAnsi"/>
                <w:lang w:val="it-IT"/>
              </w:rPr>
              <w:t xml:space="preserve">oni e proposte </w:t>
            </w:r>
            <w:r w:rsidRPr="00A44754">
              <w:rPr>
                <w:rFonts w:cstheme="minorHAnsi"/>
                <w:lang w:val="it-IT"/>
              </w:rPr>
              <w:t>alla bozza della proposta di un atto, con motivazione</w:t>
            </w:r>
          </w:p>
        </w:tc>
        <w:tc>
          <w:tcPr>
            <w:tcW w:w="4643" w:type="dxa"/>
            <w:tcBorders>
              <w:right w:val="single" w:sz="18" w:space="0" w:color="auto" w:shadow="1" w:frame="1"/>
            </w:tcBorders>
            <w:vAlign w:val="center"/>
          </w:tcPr>
          <w:p w14:paraId="087AC451" w14:textId="77777777" w:rsidR="00BD3104" w:rsidRPr="004C1A90" w:rsidRDefault="00BD3104" w:rsidP="00BD3104">
            <w:pPr>
              <w:jc w:val="center"/>
              <w:rPr>
                <w:rFonts w:cstheme="minorHAnsi"/>
                <w:highlight w:val="yellow"/>
                <w:lang w:val="it-IT"/>
              </w:rPr>
            </w:pPr>
          </w:p>
        </w:tc>
      </w:tr>
      <w:tr w:rsidR="00BD3104" w:rsidRPr="004C1A90" w14:paraId="3BE1653F" w14:textId="77777777" w:rsidTr="00BD3104">
        <w:trPr>
          <w:trHeight w:val="285"/>
        </w:trPr>
        <w:tc>
          <w:tcPr>
            <w:tcW w:w="4643" w:type="dxa"/>
            <w:gridSpan w:val="2"/>
            <w:tcBorders>
              <w:left w:val="single" w:sz="18" w:space="0" w:color="auto"/>
            </w:tcBorders>
            <w:vAlign w:val="center"/>
          </w:tcPr>
          <w:p w14:paraId="29CC14B2" w14:textId="77777777" w:rsidR="00BD3104" w:rsidRPr="005C1971" w:rsidRDefault="00BD3104" w:rsidP="00BD3104">
            <w:pPr>
              <w:jc w:val="center"/>
              <w:rPr>
                <w:rFonts w:cstheme="minorHAnsi"/>
                <w:highlight w:val="yellow"/>
                <w:lang w:val="it-IT"/>
              </w:rPr>
            </w:pPr>
            <w:r>
              <w:rPr>
                <w:rFonts w:cstheme="minorHAnsi"/>
                <w:lang w:val="it-IT"/>
              </w:rPr>
              <w:t>Osservazioni</w:t>
            </w:r>
            <w:r w:rsidRPr="00A44754">
              <w:rPr>
                <w:rFonts w:cstheme="minorHAnsi"/>
                <w:lang w:val="it-IT"/>
              </w:rPr>
              <w:t xml:space="preserve"> e suggerimenti sui singoli articoli della bozza proposta con motivazione</w:t>
            </w:r>
          </w:p>
        </w:tc>
        <w:tc>
          <w:tcPr>
            <w:tcW w:w="4643" w:type="dxa"/>
            <w:tcBorders>
              <w:right w:val="single" w:sz="18" w:space="0" w:color="auto" w:shadow="1" w:frame="1"/>
            </w:tcBorders>
            <w:vAlign w:val="center"/>
          </w:tcPr>
          <w:p w14:paraId="1542B9DF" w14:textId="77777777" w:rsidR="00BD3104" w:rsidRPr="004C1A90" w:rsidRDefault="00BD3104" w:rsidP="00BD3104">
            <w:pPr>
              <w:jc w:val="center"/>
              <w:rPr>
                <w:rFonts w:cstheme="minorHAnsi"/>
                <w:highlight w:val="yellow"/>
                <w:lang w:val="it-IT"/>
              </w:rPr>
            </w:pPr>
          </w:p>
        </w:tc>
      </w:tr>
      <w:tr w:rsidR="00BD3104" w:rsidRPr="004C1A90" w14:paraId="447AC519" w14:textId="77777777" w:rsidTr="005B19BB">
        <w:trPr>
          <w:trHeight w:val="285"/>
        </w:trPr>
        <w:tc>
          <w:tcPr>
            <w:tcW w:w="4643" w:type="dxa"/>
            <w:gridSpan w:val="2"/>
            <w:tcBorders>
              <w:left w:val="single" w:sz="18" w:space="0" w:color="auto"/>
            </w:tcBorders>
          </w:tcPr>
          <w:p w14:paraId="50F5F56E" w14:textId="77777777" w:rsidR="00BD3104" w:rsidRPr="009A4E5C" w:rsidRDefault="00BD3104" w:rsidP="00BD3104">
            <w:pPr>
              <w:jc w:val="center"/>
              <w:rPr>
                <w:rFonts w:cstheme="minorHAnsi"/>
                <w:highlight w:val="yellow"/>
                <w:lang w:val="it-IT"/>
              </w:rPr>
            </w:pPr>
            <w:r w:rsidRPr="00C14E47">
              <w:rPr>
                <w:rFonts w:cstheme="minorHAnsi"/>
                <w:lang w:val="it-IT"/>
              </w:rPr>
              <w:t xml:space="preserve">Nome e cognome della persona (o persone) che ha compilato le </w:t>
            </w:r>
            <w:r>
              <w:rPr>
                <w:rFonts w:cstheme="minorHAnsi"/>
                <w:lang w:val="it-IT"/>
              </w:rPr>
              <w:t>osservazioni</w:t>
            </w:r>
            <w:r w:rsidRPr="00C14E47">
              <w:rPr>
                <w:rFonts w:cstheme="minorHAnsi"/>
                <w:lang w:val="it-IT"/>
              </w:rPr>
              <w:t xml:space="preserve"> e i suggerimenti o </w:t>
            </w:r>
            <w:r>
              <w:rPr>
                <w:rFonts w:cstheme="minorHAnsi"/>
                <w:lang w:val="it-IT"/>
              </w:rPr>
              <w:t>del</w:t>
            </w:r>
            <w:r w:rsidRPr="00C14E47">
              <w:rPr>
                <w:rFonts w:cstheme="minorHAnsi"/>
                <w:lang w:val="it-IT"/>
              </w:rPr>
              <w:t>le persone che rappresentano il pubblico interessato, l'indirizzo di posta elettronica o altri contatti</w:t>
            </w:r>
          </w:p>
        </w:tc>
        <w:tc>
          <w:tcPr>
            <w:tcW w:w="4643" w:type="dxa"/>
            <w:tcBorders>
              <w:right w:val="single" w:sz="18" w:space="0" w:color="auto" w:shadow="1" w:frame="1"/>
            </w:tcBorders>
            <w:vAlign w:val="center"/>
          </w:tcPr>
          <w:p w14:paraId="06D56B1C" w14:textId="77777777" w:rsidR="00BD3104" w:rsidRPr="004C1A90" w:rsidRDefault="00BD3104" w:rsidP="00BD3104">
            <w:pPr>
              <w:jc w:val="center"/>
              <w:rPr>
                <w:rFonts w:cstheme="minorHAnsi"/>
                <w:highlight w:val="yellow"/>
                <w:lang w:val="it-IT"/>
              </w:rPr>
            </w:pPr>
          </w:p>
        </w:tc>
      </w:tr>
      <w:tr w:rsidR="00BD3104" w:rsidRPr="004C1A90" w14:paraId="06D0A410" w14:textId="77777777" w:rsidTr="005B19BB">
        <w:trPr>
          <w:trHeight w:val="285"/>
        </w:trPr>
        <w:tc>
          <w:tcPr>
            <w:tcW w:w="4643" w:type="dxa"/>
            <w:gridSpan w:val="2"/>
            <w:tcBorders>
              <w:left w:val="single" w:sz="18" w:space="0" w:color="auto"/>
            </w:tcBorders>
          </w:tcPr>
          <w:p w14:paraId="34E82534" w14:textId="77777777" w:rsidR="00BD3104" w:rsidRPr="009A4E5C" w:rsidRDefault="00BD3104" w:rsidP="00BD3104">
            <w:pPr>
              <w:jc w:val="center"/>
              <w:rPr>
                <w:rFonts w:cstheme="minorHAnsi"/>
                <w:highlight w:val="yellow"/>
                <w:lang w:val="it-IT"/>
              </w:rPr>
            </w:pPr>
            <w:r w:rsidRPr="00C14E47">
              <w:rPr>
                <w:rFonts w:cstheme="minorHAnsi"/>
                <w:lang w:val="it-IT"/>
              </w:rPr>
              <w:t>Data della consegna</w:t>
            </w:r>
          </w:p>
        </w:tc>
        <w:tc>
          <w:tcPr>
            <w:tcW w:w="4643" w:type="dxa"/>
            <w:tcBorders>
              <w:right w:val="single" w:sz="18" w:space="0" w:color="auto" w:shadow="1" w:frame="1"/>
            </w:tcBorders>
            <w:vAlign w:val="center"/>
          </w:tcPr>
          <w:p w14:paraId="48E7FC8E" w14:textId="77777777" w:rsidR="00BD3104" w:rsidRPr="004C1A90" w:rsidRDefault="00BD3104" w:rsidP="00BD3104">
            <w:pPr>
              <w:jc w:val="center"/>
              <w:rPr>
                <w:rFonts w:cstheme="minorHAnsi"/>
                <w:highlight w:val="yellow"/>
                <w:lang w:val="it-IT"/>
              </w:rPr>
            </w:pPr>
          </w:p>
        </w:tc>
      </w:tr>
      <w:tr w:rsidR="00BD3104" w:rsidRPr="004C1A90" w14:paraId="70519D61" w14:textId="77777777" w:rsidTr="005B19BB">
        <w:trPr>
          <w:trHeight w:val="285"/>
        </w:trPr>
        <w:tc>
          <w:tcPr>
            <w:tcW w:w="4643" w:type="dxa"/>
            <w:gridSpan w:val="2"/>
            <w:tcBorders>
              <w:left w:val="single" w:sz="18" w:space="0" w:color="auto"/>
              <w:bottom w:val="single" w:sz="18" w:space="0" w:color="auto"/>
            </w:tcBorders>
          </w:tcPr>
          <w:p w14:paraId="0D32B070" w14:textId="77777777" w:rsidR="00BD3104" w:rsidRPr="009A4E5C" w:rsidRDefault="00BD3104" w:rsidP="00BD3104">
            <w:pPr>
              <w:jc w:val="center"/>
              <w:rPr>
                <w:rFonts w:cstheme="minorHAnsi"/>
                <w:highlight w:val="yellow"/>
                <w:lang w:val="it-IT"/>
              </w:rPr>
            </w:pPr>
            <w:r w:rsidRPr="000B294B">
              <w:rPr>
                <w:rFonts w:cstheme="minorHAnsi"/>
                <w:lang w:val="it-IT"/>
              </w:rPr>
              <w:t>Approvate che il presente modulo con il nome/la denominazione del partecipante alla consultazione venga pubblicato sulle pagine web della Città di Rovinj-Rovigno?</w:t>
            </w:r>
          </w:p>
        </w:tc>
        <w:tc>
          <w:tcPr>
            <w:tcW w:w="4643" w:type="dxa"/>
            <w:tcBorders>
              <w:bottom w:val="single" w:sz="18" w:space="0" w:color="auto"/>
              <w:right w:val="single" w:sz="18" w:space="0" w:color="auto" w:shadow="1" w:frame="1"/>
            </w:tcBorders>
            <w:vAlign w:val="center"/>
          </w:tcPr>
          <w:p w14:paraId="6CA77C1F" w14:textId="77777777" w:rsidR="00BD3104" w:rsidRPr="004C1A90" w:rsidRDefault="00BD3104" w:rsidP="00BD3104">
            <w:pPr>
              <w:jc w:val="center"/>
              <w:rPr>
                <w:rFonts w:cstheme="minorHAnsi"/>
                <w:highlight w:val="yellow"/>
                <w:lang w:val="it-IT"/>
              </w:rPr>
            </w:pPr>
          </w:p>
        </w:tc>
      </w:tr>
    </w:tbl>
    <w:p w14:paraId="060F96A4" w14:textId="77777777" w:rsidR="00A331AF" w:rsidRPr="004C1A90" w:rsidRDefault="00A331AF" w:rsidP="00A331AF">
      <w:pPr>
        <w:rPr>
          <w:rFonts w:cstheme="minorHAnsi"/>
          <w:b/>
          <w:highlight w:val="yellow"/>
          <w:lang w:val="it-IT"/>
        </w:rPr>
      </w:pPr>
    </w:p>
    <w:tbl>
      <w:tblPr>
        <w:tblW w:w="9281"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1"/>
      </w:tblGrid>
      <w:tr w:rsidR="00A331AF" w:rsidRPr="004C1A90" w14:paraId="44FE550E" w14:textId="77777777" w:rsidTr="00BD3104">
        <w:trPr>
          <w:trHeight w:val="1845"/>
        </w:trPr>
        <w:tc>
          <w:tcPr>
            <w:tcW w:w="9281" w:type="dxa"/>
            <w:tcBorders>
              <w:top w:val="single" w:sz="18" w:space="0" w:color="auto"/>
              <w:left w:val="single" w:sz="18" w:space="0" w:color="auto"/>
              <w:bottom w:val="single" w:sz="18" w:space="0" w:color="auto"/>
              <w:right w:val="single" w:sz="18" w:space="0" w:color="auto"/>
            </w:tcBorders>
            <w:shd w:val="clear" w:color="auto" w:fill="D5DCE4" w:themeFill="text2" w:themeFillTint="33"/>
          </w:tcPr>
          <w:p w14:paraId="1F12C38F" w14:textId="3E7B2843" w:rsidR="00BD3104" w:rsidRPr="00BD3104" w:rsidRDefault="00BD3104" w:rsidP="00BD3104">
            <w:pPr>
              <w:autoSpaceDE w:val="0"/>
              <w:autoSpaceDN w:val="0"/>
              <w:adjustRightInd w:val="0"/>
              <w:spacing w:after="0" w:line="240" w:lineRule="auto"/>
              <w:jc w:val="both"/>
              <w:rPr>
                <w:rFonts w:eastAsia="Times New Roman" w:cstheme="minorHAnsi"/>
                <w:b/>
                <w:highlight w:val="yellow"/>
                <w:lang w:val="it-IT" w:eastAsia="zh-CN"/>
              </w:rPr>
            </w:pPr>
            <w:r w:rsidRPr="00BD3104">
              <w:rPr>
                <w:rFonts w:cstheme="minorHAnsi"/>
                <w:b/>
                <w:lang w:val="it-IT"/>
              </w:rPr>
              <w:t xml:space="preserve">NOTA IMPORTANTE: recapitate il modulo completato all'indirizzo di posta elettronica: </w:t>
            </w:r>
            <w:hyperlink r:id="rId7" w:history="1">
              <w:r w:rsidRPr="00BD3104">
                <w:rPr>
                  <w:rFonts w:cstheme="minorHAnsi"/>
                  <w:b/>
                  <w:color w:val="0563C1" w:themeColor="hyperlink"/>
                  <w:u w:val="single"/>
                  <w:lang w:val="it-IT"/>
                </w:rPr>
                <w:t>ines.krajcak@rovinj-rovigno.hr</w:t>
              </w:r>
            </w:hyperlink>
            <w:r w:rsidRPr="00BD3104">
              <w:rPr>
                <w:rFonts w:cstheme="minorHAnsi"/>
                <w:b/>
                <w:lang w:val="it-IT"/>
              </w:rPr>
              <w:t xml:space="preserve"> entro e non oltre il giorno </w:t>
            </w:r>
            <w:r w:rsidR="00950473" w:rsidRPr="00950473">
              <w:rPr>
                <w:rFonts w:cstheme="minorHAnsi"/>
                <w:bCs/>
                <w:lang w:val="it-IT"/>
              </w:rPr>
              <w:t>19</w:t>
            </w:r>
            <w:r w:rsidR="00C1285A">
              <w:rPr>
                <w:rFonts w:cs="Arial"/>
                <w:color w:val="000000" w:themeColor="text1"/>
                <w:lang w:val="it-IT"/>
              </w:rPr>
              <w:t xml:space="preserve"> </w:t>
            </w:r>
            <w:r w:rsidR="00950473">
              <w:rPr>
                <w:rFonts w:cs="Arial"/>
                <w:color w:val="000000" w:themeColor="text1"/>
                <w:lang w:val="it-IT"/>
              </w:rPr>
              <w:t>nov</w:t>
            </w:r>
            <w:r w:rsidR="00C1285A">
              <w:rPr>
                <w:rFonts w:cs="Arial"/>
                <w:color w:val="000000" w:themeColor="text1"/>
                <w:lang w:val="it-IT"/>
              </w:rPr>
              <w:t>embre 202</w:t>
            </w:r>
            <w:r w:rsidR="00950473">
              <w:rPr>
                <w:rFonts w:cs="Arial"/>
                <w:color w:val="000000" w:themeColor="text1"/>
                <w:lang w:val="it-IT"/>
              </w:rPr>
              <w:t>6</w:t>
            </w:r>
            <w:r w:rsidR="00F55FC9" w:rsidRPr="00F55FC9">
              <w:rPr>
                <w:rFonts w:cs="Arial"/>
                <w:color w:val="000000" w:themeColor="text1"/>
                <w:lang w:val="it-IT"/>
              </w:rPr>
              <w:t>.</w:t>
            </w:r>
            <w:r w:rsidR="00F55FC9">
              <w:rPr>
                <w:rFonts w:cs="Arial"/>
                <w:color w:val="000000" w:themeColor="text1"/>
                <w:lang w:val="it-IT"/>
              </w:rPr>
              <w:t xml:space="preserve"> </w:t>
            </w:r>
            <w:r w:rsidRPr="00BD3104">
              <w:rPr>
                <w:rFonts w:eastAsia="Times New Roman" w:cstheme="minorHAnsi"/>
                <w:b/>
                <w:lang w:val="it-IT" w:eastAsia="zh-CN"/>
              </w:rPr>
              <w:t>Al termine della consultazione, tutte le osservazioni/proposte ricevute saranno rese pubbliche sul sito Internet della Città di Rovinj-Rovigno. Qualora non desideriate che i Vostri dati personali (nome e cognome) vengano resi pubblici, siete pregati di segnalarlo al momento dell'invio del modulo.</w:t>
            </w:r>
          </w:p>
          <w:p w14:paraId="2DE4FE59" w14:textId="77777777" w:rsidR="00A331AF" w:rsidRPr="00BD3104" w:rsidRDefault="00BD3104" w:rsidP="00BD3104">
            <w:pPr>
              <w:jc w:val="center"/>
              <w:rPr>
                <w:rFonts w:cstheme="minorHAnsi"/>
                <w:b/>
                <w:lang w:val="it-IT"/>
              </w:rPr>
            </w:pPr>
            <w:r w:rsidRPr="00BD3104">
              <w:rPr>
                <w:rFonts w:cstheme="minorHAnsi"/>
                <w:b/>
                <w:lang w:val="it-IT"/>
              </w:rPr>
              <w:t>Segnaliamo inoltre che i commenti anonimi, offensivi ed irrilevanti non saranno pubblicati</w:t>
            </w:r>
            <w:r>
              <w:rPr>
                <w:rFonts w:cstheme="minorHAnsi"/>
                <w:b/>
                <w:lang w:val="it-IT"/>
              </w:rPr>
              <w:t>.</w:t>
            </w:r>
          </w:p>
        </w:tc>
      </w:tr>
    </w:tbl>
    <w:p w14:paraId="6C11C0D1" w14:textId="77777777" w:rsidR="00BD3104" w:rsidRDefault="00BD3104" w:rsidP="002D6488">
      <w:pPr>
        <w:spacing w:after="0" w:line="240" w:lineRule="auto"/>
        <w:jc w:val="center"/>
        <w:rPr>
          <w:rFonts w:ascii="Arial" w:eastAsia="Calibri" w:hAnsi="Arial" w:cs="Arial"/>
          <w:b/>
          <w:color w:val="000000"/>
          <w:highlight w:val="yellow"/>
          <w:lang w:val="it-IT" w:eastAsia="hr-HR"/>
        </w:rPr>
      </w:pPr>
    </w:p>
    <w:p w14:paraId="001EFDC0" w14:textId="77777777" w:rsidR="00BD3104" w:rsidRDefault="00BD3104">
      <w:pPr>
        <w:rPr>
          <w:rFonts w:ascii="Arial" w:eastAsia="Calibri" w:hAnsi="Arial" w:cs="Arial"/>
          <w:b/>
          <w:color w:val="000000"/>
          <w:highlight w:val="yellow"/>
          <w:lang w:val="it-IT" w:eastAsia="hr-HR"/>
        </w:rPr>
      </w:pPr>
      <w:r>
        <w:rPr>
          <w:rFonts w:ascii="Arial" w:eastAsia="Calibri" w:hAnsi="Arial" w:cs="Arial"/>
          <w:b/>
          <w:color w:val="000000"/>
          <w:highlight w:val="yellow"/>
          <w:lang w:val="it-IT" w:eastAsia="hr-HR"/>
        </w:rPr>
        <w:br w:type="page"/>
      </w:r>
    </w:p>
    <w:p w14:paraId="3FF970E9" w14:textId="77777777" w:rsidR="00BD3104" w:rsidRPr="00BD3104" w:rsidRDefault="00BD3104" w:rsidP="00BD3104">
      <w:pPr>
        <w:spacing w:after="0" w:line="240" w:lineRule="auto"/>
        <w:jc w:val="center"/>
        <w:rPr>
          <w:rFonts w:ascii="Arial" w:eastAsia="Calibri" w:hAnsi="Arial" w:cs="Arial"/>
          <w:b/>
          <w:color w:val="000000"/>
          <w:lang w:val="it-IT" w:eastAsia="hr-HR"/>
        </w:rPr>
      </w:pPr>
      <w:r w:rsidRPr="00BD3104">
        <w:rPr>
          <w:rFonts w:ascii="Arial" w:eastAsia="Calibri" w:hAnsi="Arial" w:cs="Arial"/>
          <w:b/>
          <w:color w:val="000000"/>
          <w:lang w:val="it-IT" w:eastAsia="hr-HR"/>
        </w:rPr>
        <w:lastRenderedPageBreak/>
        <w:t>M O T I V A Z I O N E</w:t>
      </w:r>
    </w:p>
    <w:p w14:paraId="5F6D8365" w14:textId="77777777" w:rsidR="00BD3104" w:rsidRPr="00BD3104" w:rsidRDefault="00BD3104" w:rsidP="00BD3104">
      <w:pPr>
        <w:spacing w:after="0" w:line="240" w:lineRule="auto"/>
        <w:jc w:val="center"/>
        <w:rPr>
          <w:rFonts w:ascii="Arial" w:eastAsia="Calibri" w:hAnsi="Arial" w:cs="Arial"/>
          <w:b/>
          <w:color w:val="000000"/>
          <w:lang w:val="it-IT" w:eastAsia="hr-HR"/>
        </w:rPr>
      </w:pPr>
    </w:p>
    <w:p w14:paraId="07569F5F" w14:textId="77777777" w:rsidR="00BD3104" w:rsidRDefault="00BD3104" w:rsidP="00BD3104">
      <w:pPr>
        <w:spacing w:after="0" w:line="240" w:lineRule="auto"/>
        <w:jc w:val="both"/>
        <w:rPr>
          <w:rFonts w:ascii="Arial" w:eastAsia="Calibri" w:hAnsi="Arial" w:cs="Arial"/>
          <w:b/>
          <w:color w:val="000000"/>
          <w:u w:val="single"/>
          <w:lang w:val="it-IT" w:eastAsia="hr-HR"/>
        </w:rPr>
      </w:pPr>
      <w:r w:rsidRPr="00BD3104">
        <w:rPr>
          <w:rFonts w:ascii="Arial" w:eastAsia="Calibri" w:hAnsi="Arial" w:cs="Arial"/>
          <w:b/>
          <w:color w:val="000000"/>
          <w:u w:val="single"/>
          <w:lang w:val="it-IT" w:eastAsia="hr-HR"/>
        </w:rPr>
        <w:t>I – FONDAMENTO GIURIDICO</w:t>
      </w:r>
    </w:p>
    <w:p w14:paraId="212CC5A6" w14:textId="77777777" w:rsidR="00BD3104" w:rsidRPr="00BD3104" w:rsidRDefault="00BD3104" w:rsidP="00BD3104">
      <w:pPr>
        <w:spacing w:after="0" w:line="240" w:lineRule="auto"/>
        <w:jc w:val="both"/>
        <w:rPr>
          <w:rFonts w:ascii="Arial" w:eastAsia="Calibri" w:hAnsi="Arial" w:cs="Arial"/>
          <w:b/>
          <w:color w:val="000000"/>
          <w:u w:val="single"/>
          <w:lang w:val="it-IT" w:eastAsia="hr-HR"/>
        </w:rPr>
      </w:pPr>
    </w:p>
    <w:p w14:paraId="4DA72561" w14:textId="6FA413AB" w:rsidR="00BD3104" w:rsidRPr="00BD3104" w:rsidRDefault="0022296B" w:rsidP="00BD3104">
      <w:pPr>
        <w:numPr>
          <w:ilvl w:val="0"/>
          <w:numId w:val="6"/>
        </w:numPr>
        <w:spacing w:after="0" w:line="240" w:lineRule="auto"/>
        <w:ind w:left="567" w:hanging="283"/>
        <w:jc w:val="both"/>
        <w:rPr>
          <w:rFonts w:ascii="Arial" w:eastAsia="Calibri" w:hAnsi="Arial" w:cs="Arial"/>
          <w:color w:val="000000"/>
          <w:lang w:val="it-IT" w:eastAsia="hr-HR"/>
        </w:rPr>
      </w:pPr>
      <w:r>
        <w:rPr>
          <w:rFonts w:ascii="Arial" w:hAnsi="Arial" w:cs="Arial"/>
          <w:color w:val="000000"/>
          <w:lang w:val="it-IT"/>
        </w:rPr>
        <w:t>l</w:t>
      </w:r>
      <w:r w:rsidR="00BD3104" w:rsidRPr="00BD3104">
        <w:rPr>
          <w:rFonts w:ascii="Arial" w:hAnsi="Arial" w:cs="Arial"/>
          <w:color w:val="000000"/>
          <w:lang w:val="it-IT"/>
        </w:rPr>
        <w:t xml:space="preserve">’articolo 17 della Legge sul sistema della protezione civile (“Gazzetta ufficiale”, nn. 82/15, 118/18, 31/20, 20/21 e 114/22), </w:t>
      </w:r>
    </w:p>
    <w:p w14:paraId="2051DD4C" w14:textId="7BFF8A61" w:rsidR="00BD3104" w:rsidRPr="00BD3104" w:rsidRDefault="0022296B" w:rsidP="00BD3104">
      <w:pPr>
        <w:numPr>
          <w:ilvl w:val="0"/>
          <w:numId w:val="6"/>
        </w:numPr>
        <w:spacing w:after="0" w:line="240" w:lineRule="auto"/>
        <w:ind w:left="567" w:hanging="283"/>
        <w:jc w:val="both"/>
        <w:rPr>
          <w:rFonts w:ascii="Arial" w:eastAsia="Calibri" w:hAnsi="Arial" w:cs="Arial"/>
          <w:color w:val="000000"/>
          <w:lang w:val="it-IT" w:eastAsia="hr-HR"/>
        </w:rPr>
      </w:pPr>
      <w:r>
        <w:rPr>
          <w:rFonts w:ascii="Arial" w:hAnsi="Arial" w:cs="Arial"/>
          <w:color w:val="000000"/>
          <w:lang w:val="it-IT"/>
        </w:rPr>
        <w:t>l’</w:t>
      </w:r>
      <w:r w:rsidR="00BD3104" w:rsidRPr="00BD3104">
        <w:rPr>
          <w:rFonts w:ascii="Arial" w:hAnsi="Arial" w:cs="Arial"/>
          <w:color w:val="000000"/>
          <w:lang w:val="it-IT"/>
        </w:rPr>
        <w:t>’articolo 52 del Regolamento</w:t>
      </w:r>
      <w:r w:rsidR="00BD3104" w:rsidRPr="00BD3104">
        <w:t xml:space="preserve"> </w:t>
      </w:r>
      <w:r w:rsidR="00BD3104" w:rsidRPr="00BD3104">
        <w:rPr>
          <w:rFonts w:ascii="Arial" w:hAnsi="Arial" w:cs="Arial"/>
          <w:color w:val="000000"/>
          <w:lang w:val="it-IT"/>
        </w:rPr>
        <w:t>sui titolari, i contenuti e le modalità di stesura dei documenti di pianificazione in materia di protezione civile e le modalità di informazione del pubblico nel processo della loro emanazione (“Gazzetta ufficiale”, n. 66/21),</w:t>
      </w:r>
    </w:p>
    <w:p w14:paraId="7FA36507" w14:textId="74BC715D" w:rsidR="00BD3104" w:rsidRPr="00BD3104" w:rsidRDefault="0022296B" w:rsidP="00BD3104">
      <w:pPr>
        <w:numPr>
          <w:ilvl w:val="0"/>
          <w:numId w:val="6"/>
        </w:numPr>
        <w:spacing w:after="0" w:line="240" w:lineRule="auto"/>
        <w:ind w:left="567" w:hanging="283"/>
        <w:jc w:val="both"/>
        <w:rPr>
          <w:rFonts w:ascii="Arial" w:eastAsia="Calibri" w:hAnsi="Arial" w:cs="Arial"/>
          <w:color w:val="000000"/>
          <w:lang w:val="it-IT" w:eastAsia="hr-HR"/>
        </w:rPr>
      </w:pPr>
      <w:r>
        <w:rPr>
          <w:rFonts w:ascii="Arial" w:eastAsia="Calibri" w:hAnsi="Arial" w:cs="Arial"/>
          <w:color w:val="000000"/>
          <w:lang w:val="it-IT" w:eastAsia="hr-HR"/>
        </w:rPr>
        <w:t>l</w:t>
      </w:r>
      <w:r w:rsidR="00BD3104" w:rsidRPr="00BD3104">
        <w:rPr>
          <w:rFonts w:ascii="Arial" w:eastAsia="Calibri" w:hAnsi="Arial" w:cs="Arial"/>
          <w:color w:val="000000"/>
          <w:lang w:val="it-IT" w:eastAsia="hr-HR"/>
        </w:rPr>
        <w:t>’articolo 65 dello Statuto della Città di Rovinj-Rovigno (“Bollettino ufficiale della Città di Rovinj-Rovigno”, nn. 3/18, 5/18</w:t>
      </w:r>
      <w:r w:rsidR="00D325EA">
        <w:rPr>
          <w:rFonts w:ascii="Arial" w:eastAsia="Calibri" w:hAnsi="Arial" w:cs="Arial"/>
          <w:color w:val="000000"/>
          <w:lang w:val="it-IT" w:eastAsia="hr-HR"/>
        </w:rPr>
        <w:t xml:space="preserve">, </w:t>
      </w:r>
      <w:r w:rsidR="00BD3104" w:rsidRPr="00BD3104">
        <w:rPr>
          <w:rFonts w:ascii="Arial" w:eastAsia="Calibri" w:hAnsi="Arial" w:cs="Arial"/>
          <w:color w:val="000000"/>
          <w:lang w:val="it-IT" w:eastAsia="hr-HR"/>
        </w:rPr>
        <w:t>2/21</w:t>
      </w:r>
      <w:r w:rsidR="00D325EA">
        <w:rPr>
          <w:rFonts w:ascii="Arial" w:eastAsia="Calibri" w:hAnsi="Arial" w:cs="Arial"/>
          <w:color w:val="000000"/>
          <w:lang w:val="it-IT" w:eastAsia="hr-HR"/>
        </w:rPr>
        <w:t>, 4/25 e 5/25</w:t>
      </w:r>
      <w:r w:rsidR="00950473">
        <w:rPr>
          <w:rFonts w:ascii="Arial" w:eastAsia="Calibri" w:hAnsi="Arial" w:cs="Arial"/>
          <w:color w:val="000000"/>
          <w:lang w:val="it-IT" w:eastAsia="hr-HR"/>
        </w:rPr>
        <w:t xml:space="preserve"> </w:t>
      </w:r>
      <w:r w:rsidR="002811C2">
        <w:rPr>
          <w:rFonts w:ascii="Arial" w:eastAsia="Calibri" w:hAnsi="Arial" w:cs="Arial"/>
          <w:color w:val="000000"/>
          <w:lang w:val="it-IT" w:eastAsia="hr-HR"/>
        </w:rPr>
        <w:t>-</w:t>
      </w:r>
      <w:r w:rsidR="00950473">
        <w:rPr>
          <w:rFonts w:ascii="Arial" w:eastAsia="Calibri" w:hAnsi="Arial" w:cs="Arial"/>
          <w:color w:val="000000"/>
          <w:lang w:val="it-IT" w:eastAsia="hr-HR"/>
        </w:rPr>
        <w:t xml:space="preserve"> testo emendato</w:t>
      </w:r>
      <w:r w:rsidR="00BD3104" w:rsidRPr="00BD3104">
        <w:rPr>
          <w:rFonts w:ascii="Arial" w:eastAsia="Calibri" w:hAnsi="Arial" w:cs="Arial"/>
          <w:color w:val="000000"/>
          <w:lang w:val="it-IT" w:eastAsia="hr-HR"/>
        </w:rPr>
        <w:t xml:space="preserve">), </w:t>
      </w:r>
    </w:p>
    <w:p w14:paraId="3A67B521" w14:textId="2FA646B3" w:rsidR="00BD3104" w:rsidRPr="00BD3104" w:rsidRDefault="0022296B" w:rsidP="00BD3104">
      <w:pPr>
        <w:numPr>
          <w:ilvl w:val="0"/>
          <w:numId w:val="6"/>
        </w:numPr>
        <w:spacing w:after="0" w:line="240" w:lineRule="auto"/>
        <w:ind w:left="567" w:hanging="283"/>
        <w:contextualSpacing/>
        <w:jc w:val="both"/>
        <w:rPr>
          <w:rFonts w:ascii="Arial" w:eastAsia="Calibri" w:hAnsi="Arial" w:cs="Arial"/>
          <w:color w:val="000000"/>
          <w:lang w:val="it-IT" w:eastAsia="hr-HR"/>
        </w:rPr>
      </w:pPr>
      <w:r>
        <w:rPr>
          <w:rFonts w:ascii="Arial" w:eastAsia="Times New Roman" w:hAnsi="Arial" w:cs="Arial"/>
          <w:lang w:val="it-IT"/>
        </w:rPr>
        <w:t>l</w:t>
      </w:r>
      <w:r w:rsidR="00BD3104" w:rsidRPr="00BD3104">
        <w:rPr>
          <w:rFonts w:ascii="Arial" w:eastAsia="Times New Roman" w:hAnsi="Arial" w:cs="Arial"/>
          <w:lang w:val="it-IT"/>
        </w:rPr>
        <w:t>’articolo 11 della Legge sul diritto di accesso alle informazioni (“Gazzetta ufficiale”, nn. 25/13 e 85/15).</w:t>
      </w:r>
    </w:p>
    <w:p w14:paraId="379C88EF" w14:textId="77777777" w:rsidR="00C250CA" w:rsidRPr="00BD3104" w:rsidRDefault="00C250CA" w:rsidP="00BD3104">
      <w:pPr>
        <w:spacing w:after="0" w:line="240" w:lineRule="auto"/>
        <w:jc w:val="both"/>
        <w:rPr>
          <w:rFonts w:ascii="Arial" w:eastAsia="Calibri" w:hAnsi="Arial" w:cs="Arial"/>
          <w:color w:val="000000"/>
          <w:highlight w:val="yellow"/>
          <w:lang w:val="it-IT" w:eastAsia="hr-HR"/>
        </w:rPr>
      </w:pPr>
    </w:p>
    <w:p w14:paraId="0B3DF96A" w14:textId="77777777" w:rsidR="00C250CA" w:rsidRPr="004C1A90" w:rsidRDefault="00C250CA" w:rsidP="00C250CA">
      <w:pPr>
        <w:spacing w:after="0" w:line="240" w:lineRule="auto"/>
        <w:jc w:val="both"/>
        <w:rPr>
          <w:rFonts w:ascii="Arial" w:eastAsia="Calibri" w:hAnsi="Arial" w:cs="Arial"/>
          <w:color w:val="000000"/>
          <w:highlight w:val="yellow"/>
          <w:lang w:val="it-IT" w:eastAsia="hr-HR"/>
        </w:rPr>
      </w:pPr>
    </w:p>
    <w:p w14:paraId="63962103" w14:textId="77777777" w:rsidR="00BD3104" w:rsidRPr="00BD3104" w:rsidRDefault="00BD3104" w:rsidP="00BD3104">
      <w:pPr>
        <w:spacing w:after="0" w:line="240" w:lineRule="auto"/>
        <w:jc w:val="both"/>
        <w:rPr>
          <w:rFonts w:ascii="Arial" w:eastAsia="Calibri" w:hAnsi="Arial" w:cs="Arial"/>
          <w:b/>
          <w:color w:val="000000"/>
          <w:u w:val="single"/>
          <w:lang w:val="it-IT" w:eastAsia="hr-HR"/>
        </w:rPr>
      </w:pPr>
      <w:r w:rsidRPr="00BD3104">
        <w:rPr>
          <w:rFonts w:ascii="Arial" w:eastAsia="Calibri" w:hAnsi="Arial" w:cs="Arial"/>
          <w:b/>
          <w:color w:val="000000"/>
          <w:u w:val="single"/>
          <w:lang w:val="it-IT" w:eastAsia="hr-HR"/>
        </w:rPr>
        <w:t>II – QUESTIONI FONDAMENTALI E VALUTAZIONE DELLA SITUAZIONE</w:t>
      </w:r>
    </w:p>
    <w:p w14:paraId="117D5133" w14:textId="77777777" w:rsidR="00C250CA" w:rsidRPr="004C1A90" w:rsidRDefault="00C250CA" w:rsidP="00BD3104">
      <w:pPr>
        <w:shd w:val="clear" w:color="auto" w:fill="FFFFFF"/>
        <w:spacing w:after="0" w:line="240" w:lineRule="auto"/>
        <w:textAlignment w:val="baseline"/>
        <w:rPr>
          <w:rFonts w:ascii="Arial" w:eastAsia="Times New Roman" w:hAnsi="Arial" w:cs="Arial"/>
          <w:sz w:val="23"/>
          <w:szCs w:val="23"/>
          <w:highlight w:val="yellow"/>
          <w:bdr w:val="none" w:sz="0" w:space="0" w:color="auto" w:frame="1"/>
          <w:lang w:val="it-IT" w:eastAsia="hr-HR"/>
        </w:rPr>
      </w:pPr>
    </w:p>
    <w:p w14:paraId="0FA0D497" w14:textId="20F52375" w:rsidR="003F6D36" w:rsidRDefault="003F6D36" w:rsidP="00BD3104">
      <w:pPr>
        <w:tabs>
          <w:tab w:val="left" w:pos="709"/>
        </w:tabs>
        <w:spacing w:after="0" w:line="240" w:lineRule="auto"/>
        <w:ind w:firstLine="567"/>
        <w:jc w:val="both"/>
        <w:rPr>
          <w:rFonts w:ascii="Arial" w:hAnsi="Arial" w:cs="Arial"/>
          <w:color w:val="000000"/>
          <w:lang w:val="it-IT"/>
        </w:rPr>
      </w:pPr>
      <w:r w:rsidRPr="003F6D36">
        <w:rPr>
          <w:rFonts w:ascii="Arial" w:hAnsi="Arial" w:cs="Arial"/>
          <w:color w:val="000000"/>
          <w:lang w:val="it-IT"/>
        </w:rPr>
        <w:t>In confor</w:t>
      </w:r>
      <w:r w:rsidR="00CC5E22">
        <w:rPr>
          <w:rFonts w:ascii="Arial" w:hAnsi="Arial" w:cs="Arial"/>
          <w:color w:val="000000"/>
          <w:lang w:val="it-IT"/>
        </w:rPr>
        <w:t>mità con le disposizioni della L</w:t>
      </w:r>
      <w:r w:rsidRPr="003F6D36">
        <w:rPr>
          <w:rFonts w:ascii="Arial" w:hAnsi="Arial" w:cs="Arial"/>
          <w:color w:val="000000"/>
          <w:lang w:val="it-IT"/>
        </w:rPr>
        <w:t xml:space="preserve">egge sul sistema di protezione civile, la Città organizza i compiti nel suo ambito di autogoverno relativi alla pianificazione, allo sviluppo, al funzionamento efficace e al finanziamento del sistema di protezione civile. Al fine di realizzare i diritti e gli obblighi nel sistema di protezione civile, viene determinato il </w:t>
      </w:r>
      <w:r w:rsidR="00445612" w:rsidRPr="00445612">
        <w:rPr>
          <w:rFonts w:ascii="Arial" w:hAnsi="Arial" w:cs="Arial"/>
          <w:color w:val="000000"/>
          <w:lang w:val="it-IT"/>
        </w:rPr>
        <w:t xml:space="preserve">Piano di sviluppo annuale del sistema di protezione civile </w:t>
      </w:r>
      <w:r w:rsidRPr="003F6D36">
        <w:rPr>
          <w:rFonts w:ascii="Arial" w:hAnsi="Arial" w:cs="Arial"/>
          <w:color w:val="000000"/>
          <w:lang w:val="it-IT"/>
        </w:rPr>
        <w:t xml:space="preserve">sul territorio della Città. Il </w:t>
      </w:r>
      <w:r w:rsidR="00445612" w:rsidRPr="00445612">
        <w:rPr>
          <w:rFonts w:ascii="Arial" w:hAnsi="Arial" w:cs="Arial"/>
          <w:color w:val="000000"/>
          <w:lang w:val="it-IT"/>
        </w:rPr>
        <w:t xml:space="preserve">Piano di sviluppo annuale del sistema di protezione civile </w:t>
      </w:r>
      <w:r w:rsidRPr="003F6D36">
        <w:rPr>
          <w:rFonts w:ascii="Arial" w:hAnsi="Arial" w:cs="Arial"/>
          <w:color w:val="000000"/>
          <w:lang w:val="it-IT"/>
        </w:rPr>
        <w:t>determina i punti di partenza per la semplificazione o</w:t>
      </w:r>
      <w:r w:rsidR="00445612">
        <w:rPr>
          <w:rFonts w:ascii="Arial" w:hAnsi="Arial" w:cs="Arial"/>
          <w:color w:val="000000"/>
          <w:lang w:val="it-IT"/>
        </w:rPr>
        <w:t>vvero la</w:t>
      </w:r>
      <w:r w:rsidRPr="003F6D36">
        <w:rPr>
          <w:rFonts w:ascii="Arial" w:hAnsi="Arial" w:cs="Arial"/>
          <w:color w:val="000000"/>
          <w:lang w:val="it-IT"/>
        </w:rPr>
        <w:t xml:space="preserve"> razionalizzazione della risposta operativa, </w:t>
      </w:r>
      <w:r w:rsidR="00445612">
        <w:rPr>
          <w:rFonts w:ascii="Arial" w:hAnsi="Arial" w:cs="Arial"/>
          <w:color w:val="000000"/>
          <w:lang w:val="it-IT"/>
        </w:rPr>
        <w:t>l’ottimizzazione de</w:t>
      </w:r>
      <w:r w:rsidRPr="003F6D36">
        <w:rPr>
          <w:rFonts w:ascii="Arial" w:hAnsi="Arial" w:cs="Arial"/>
          <w:color w:val="000000"/>
          <w:lang w:val="it-IT"/>
        </w:rPr>
        <w:t>i costi finanziari di formazione, esercitazione, attrezza</w:t>
      </w:r>
      <w:r w:rsidR="00445612">
        <w:rPr>
          <w:rFonts w:ascii="Arial" w:hAnsi="Arial" w:cs="Arial"/>
          <w:color w:val="000000"/>
          <w:lang w:val="it-IT"/>
        </w:rPr>
        <w:t>mento</w:t>
      </w:r>
      <w:r w:rsidRPr="003F6D36">
        <w:rPr>
          <w:rFonts w:ascii="Arial" w:hAnsi="Arial" w:cs="Arial"/>
          <w:color w:val="000000"/>
          <w:lang w:val="it-IT"/>
        </w:rPr>
        <w:t xml:space="preserve">, adeguamento delle procedure del </w:t>
      </w:r>
      <w:r w:rsidR="00445612">
        <w:rPr>
          <w:rFonts w:ascii="Arial" w:hAnsi="Arial" w:cs="Arial"/>
          <w:color w:val="000000"/>
          <w:lang w:val="it-IT"/>
        </w:rPr>
        <w:t>comando</w:t>
      </w:r>
      <w:r w:rsidRPr="003F6D36">
        <w:rPr>
          <w:rFonts w:ascii="Arial" w:hAnsi="Arial" w:cs="Arial"/>
          <w:color w:val="000000"/>
          <w:lang w:val="it-IT"/>
        </w:rPr>
        <w:t xml:space="preserve">, nonché i costi delle </w:t>
      </w:r>
      <w:r w:rsidR="00445612">
        <w:rPr>
          <w:rFonts w:ascii="Arial" w:hAnsi="Arial" w:cs="Arial"/>
          <w:color w:val="000000"/>
          <w:lang w:val="it-IT"/>
        </w:rPr>
        <w:t>manovre delle</w:t>
      </w:r>
      <w:r w:rsidRPr="003F6D36">
        <w:rPr>
          <w:rFonts w:ascii="Arial" w:hAnsi="Arial" w:cs="Arial"/>
          <w:color w:val="000000"/>
          <w:lang w:val="it-IT"/>
        </w:rPr>
        <w:t xml:space="preserve"> forze </w:t>
      </w:r>
      <w:r w:rsidR="00445612">
        <w:rPr>
          <w:rFonts w:ascii="Arial" w:hAnsi="Arial" w:cs="Arial"/>
          <w:color w:val="000000"/>
          <w:lang w:val="it-IT"/>
        </w:rPr>
        <w:t xml:space="preserve">operative </w:t>
      </w:r>
      <w:r w:rsidRPr="003F6D36">
        <w:rPr>
          <w:rFonts w:ascii="Arial" w:hAnsi="Arial" w:cs="Arial"/>
          <w:color w:val="000000"/>
          <w:lang w:val="it-IT"/>
        </w:rPr>
        <w:t xml:space="preserve">del sistema di protezione civile. Il </w:t>
      </w:r>
      <w:r w:rsidR="00445612" w:rsidRPr="00445612">
        <w:rPr>
          <w:rFonts w:ascii="Arial" w:hAnsi="Arial" w:cs="Arial"/>
          <w:color w:val="000000"/>
          <w:lang w:val="it-IT"/>
        </w:rPr>
        <w:t xml:space="preserve">Piano di sviluppo annuale del sistema di protezione civile </w:t>
      </w:r>
      <w:r w:rsidRPr="003F6D36">
        <w:rPr>
          <w:rFonts w:ascii="Arial" w:hAnsi="Arial" w:cs="Arial"/>
          <w:color w:val="000000"/>
          <w:lang w:val="it-IT"/>
        </w:rPr>
        <w:t xml:space="preserve">è un documento di </w:t>
      </w:r>
      <w:r w:rsidR="00445612">
        <w:rPr>
          <w:rFonts w:ascii="Arial" w:hAnsi="Arial" w:cs="Arial"/>
          <w:color w:val="000000"/>
          <w:lang w:val="it-IT"/>
        </w:rPr>
        <w:t>implementazione</w:t>
      </w:r>
      <w:r w:rsidRPr="003F6D36">
        <w:rPr>
          <w:rFonts w:ascii="Arial" w:hAnsi="Arial" w:cs="Arial"/>
          <w:color w:val="000000"/>
          <w:lang w:val="it-IT"/>
        </w:rPr>
        <w:t xml:space="preserve"> degli obiettivi delle Linee </w:t>
      </w:r>
      <w:r w:rsidR="00445612">
        <w:rPr>
          <w:rFonts w:ascii="Arial" w:hAnsi="Arial" w:cs="Arial"/>
          <w:color w:val="000000"/>
          <w:lang w:val="it-IT"/>
        </w:rPr>
        <w:t>g</w:t>
      </w:r>
      <w:r w:rsidRPr="003F6D36">
        <w:rPr>
          <w:rFonts w:ascii="Arial" w:hAnsi="Arial" w:cs="Arial"/>
          <w:color w:val="000000"/>
          <w:lang w:val="it-IT"/>
        </w:rPr>
        <w:t>uida, che vengono trasferiti</w:t>
      </w:r>
      <w:r w:rsidR="00445612">
        <w:rPr>
          <w:rFonts w:ascii="Arial" w:hAnsi="Arial" w:cs="Arial"/>
          <w:color w:val="000000"/>
          <w:lang w:val="it-IT"/>
        </w:rPr>
        <w:t xml:space="preserve"> ad esse</w:t>
      </w:r>
      <w:r w:rsidRPr="003F6D36">
        <w:rPr>
          <w:rFonts w:ascii="Arial" w:hAnsi="Arial" w:cs="Arial"/>
          <w:color w:val="000000"/>
          <w:lang w:val="it-IT"/>
        </w:rPr>
        <w:t xml:space="preserve"> al fine di </w:t>
      </w:r>
      <w:r w:rsidR="00445612">
        <w:rPr>
          <w:rFonts w:ascii="Arial" w:hAnsi="Arial" w:cs="Arial"/>
          <w:color w:val="000000"/>
          <w:lang w:val="it-IT"/>
        </w:rPr>
        <w:t>concretizzare</w:t>
      </w:r>
      <w:r w:rsidRPr="003F6D36">
        <w:rPr>
          <w:rFonts w:ascii="Arial" w:hAnsi="Arial" w:cs="Arial"/>
          <w:color w:val="000000"/>
          <w:lang w:val="it-IT"/>
        </w:rPr>
        <w:t xml:space="preserve"> le misure e le attività e determinare le dinamiche della loro realizzazione. La realizzazione di tutte le attività programma</w:t>
      </w:r>
      <w:r w:rsidR="00445612">
        <w:rPr>
          <w:rFonts w:ascii="Arial" w:hAnsi="Arial" w:cs="Arial"/>
          <w:color w:val="000000"/>
          <w:lang w:val="it-IT"/>
        </w:rPr>
        <w:t>te</w:t>
      </w:r>
      <w:r w:rsidRPr="003F6D36">
        <w:rPr>
          <w:rFonts w:ascii="Arial" w:hAnsi="Arial" w:cs="Arial"/>
          <w:color w:val="000000"/>
          <w:lang w:val="it-IT"/>
        </w:rPr>
        <w:t xml:space="preserve"> è collegata anche alle possibilità finanziarie del Bilancio </w:t>
      </w:r>
      <w:r w:rsidR="00D926A4">
        <w:rPr>
          <w:rFonts w:ascii="Arial" w:hAnsi="Arial" w:cs="Arial"/>
          <w:color w:val="000000"/>
          <w:lang w:val="it-IT"/>
        </w:rPr>
        <w:t>cittadino</w:t>
      </w:r>
      <w:r w:rsidRPr="003F6D36">
        <w:rPr>
          <w:rFonts w:ascii="Arial" w:hAnsi="Arial" w:cs="Arial"/>
          <w:color w:val="000000"/>
          <w:lang w:val="it-IT"/>
        </w:rPr>
        <w:t>, nel quale sono previsti</w:t>
      </w:r>
      <w:r w:rsidR="00D926A4">
        <w:rPr>
          <w:rFonts w:ascii="Arial" w:hAnsi="Arial" w:cs="Arial"/>
          <w:color w:val="000000"/>
          <w:lang w:val="it-IT"/>
        </w:rPr>
        <w:t xml:space="preserve"> i mezzi</w:t>
      </w:r>
      <w:r w:rsidRPr="003F6D36">
        <w:rPr>
          <w:rFonts w:ascii="Arial" w:hAnsi="Arial" w:cs="Arial"/>
          <w:color w:val="000000"/>
          <w:lang w:val="it-IT"/>
        </w:rPr>
        <w:t xml:space="preserve"> per </w:t>
      </w:r>
      <w:r w:rsidR="00D926A4">
        <w:rPr>
          <w:rFonts w:ascii="Arial" w:hAnsi="Arial" w:cs="Arial"/>
          <w:color w:val="000000"/>
          <w:lang w:val="it-IT"/>
        </w:rPr>
        <w:t>i soggetti</w:t>
      </w:r>
      <w:r w:rsidRPr="003F6D36">
        <w:rPr>
          <w:rFonts w:ascii="Arial" w:hAnsi="Arial" w:cs="Arial"/>
          <w:color w:val="000000"/>
          <w:lang w:val="it-IT"/>
        </w:rPr>
        <w:t xml:space="preserve"> e </w:t>
      </w:r>
      <w:r w:rsidR="00D926A4">
        <w:rPr>
          <w:rFonts w:ascii="Arial" w:hAnsi="Arial" w:cs="Arial"/>
          <w:color w:val="000000"/>
          <w:lang w:val="it-IT"/>
        </w:rPr>
        <w:t xml:space="preserve">le </w:t>
      </w:r>
      <w:r w:rsidRPr="003F6D36">
        <w:rPr>
          <w:rFonts w:ascii="Arial" w:hAnsi="Arial" w:cs="Arial"/>
          <w:color w:val="000000"/>
          <w:lang w:val="it-IT"/>
        </w:rPr>
        <w:t>attività del sistema di protezione civile.</w:t>
      </w:r>
    </w:p>
    <w:p w14:paraId="28086E23" w14:textId="77777777" w:rsidR="00BD3104" w:rsidRPr="00BD3104" w:rsidRDefault="00BD3104" w:rsidP="00BD3104">
      <w:pPr>
        <w:spacing w:after="0" w:line="240" w:lineRule="auto"/>
        <w:ind w:firstLine="567"/>
        <w:jc w:val="both"/>
        <w:rPr>
          <w:rFonts w:ascii="Arial" w:hAnsi="Arial" w:cs="Arial"/>
          <w:color w:val="000000" w:themeColor="text1"/>
          <w:highlight w:val="yellow"/>
          <w:lang w:val="it-IT"/>
        </w:rPr>
      </w:pPr>
      <w:r w:rsidRPr="00BD3104">
        <w:rPr>
          <w:rFonts w:ascii="Arial" w:hAnsi="Arial" w:cs="Arial"/>
          <w:color w:val="000000" w:themeColor="text1"/>
          <w:lang w:val="it-IT"/>
        </w:rPr>
        <w:t>Ai sensi dell'articolo 11 della Legge sul diritto di accesso alle informazioni, le unità di autogoverno locale sono tenute ad attuare la consultazione con il pubblico quando emanano atti generali, rispettivamente altri documenti strategici o programmatici quando con essi si influisce sugli interessi dei cittadini e delle persone giuridiche.</w:t>
      </w:r>
    </w:p>
    <w:p w14:paraId="667600EA" w14:textId="77777777" w:rsidR="005010AD" w:rsidRDefault="0080537D" w:rsidP="00BD3104">
      <w:pPr>
        <w:spacing w:after="0" w:line="240" w:lineRule="auto"/>
        <w:ind w:firstLine="567"/>
        <w:jc w:val="both"/>
        <w:rPr>
          <w:rFonts w:ascii="Arial" w:hAnsi="Arial" w:cs="Arial"/>
          <w:color w:val="000000" w:themeColor="text1"/>
          <w:lang w:val="it-IT"/>
        </w:rPr>
      </w:pPr>
      <w:r w:rsidRPr="0080537D">
        <w:rPr>
          <w:rFonts w:ascii="Arial" w:hAnsi="Arial" w:cs="Arial"/>
          <w:color w:val="000000" w:themeColor="text1"/>
          <w:lang w:val="it-IT"/>
        </w:rPr>
        <w:t xml:space="preserve">Con l'obiettivo di coinvolgere una cerchia più ampia di interessati presenti sul territorio della Città di Rovinj-Rovigno nella preparazione della Bozza definitiva del </w:t>
      </w:r>
      <w:r w:rsidR="003F6D36" w:rsidRPr="003F6D36">
        <w:rPr>
          <w:rFonts w:ascii="Arial" w:hAnsi="Arial" w:cs="Arial"/>
          <w:color w:val="000000" w:themeColor="text1"/>
          <w:lang w:val="it-IT"/>
        </w:rPr>
        <w:t>Piano di sviluppo annuale del sistema di protezione</w:t>
      </w:r>
      <w:r w:rsidR="003F6D36">
        <w:rPr>
          <w:rFonts w:ascii="Arial" w:hAnsi="Arial" w:cs="Arial"/>
          <w:color w:val="000000" w:themeColor="text1"/>
          <w:lang w:val="it-IT"/>
        </w:rPr>
        <w:t xml:space="preserve"> civile</w:t>
      </w:r>
      <w:r w:rsidRPr="0080537D">
        <w:rPr>
          <w:rFonts w:ascii="Arial" w:hAnsi="Arial" w:cs="Arial"/>
          <w:color w:val="000000" w:themeColor="text1"/>
          <w:lang w:val="it-IT"/>
        </w:rPr>
        <w:t>, è opportuno condurre una consultazione con il pubblico interessato. In tal modo, si vuole informare il pubblico in merito alla Bozza proposta ed ottenere i pareri, le osservazioni e le proposte del pubblico interessato, in modo che quanto proposto, qualora fosse fondato su basi giuridiche e professionali, sia accettato da parte dell’emanatore della Delibera e infine incorporato nelle disposizioni della Delibera.</w:t>
      </w:r>
    </w:p>
    <w:p w14:paraId="580E06CB" w14:textId="77777777" w:rsidR="00C250CA" w:rsidRPr="004C1A90" w:rsidRDefault="00C250CA" w:rsidP="00BD3104">
      <w:pPr>
        <w:spacing w:after="0" w:line="240" w:lineRule="auto"/>
        <w:jc w:val="both"/>
        <w:rPr>
          <w:rFonts w:ascii="Arial" w:hAnsi="Arial" w:cs="Arial"/>
          <w:highlight w:val="yellow"/>
          <w:lang w:val="it-IT"/>
        </w:rPr>
      </w:pPr>
    </w:p>
    <w:tbl>
      <w:tblPr>
        <w:tblW w:w="0" w:type="auto"/>
        <w:tblInd w:w="9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80"/>
      </w:tblGrid>
      <w:tr w:rsidR="002D6488" w:rsidRPr="004C1A90" w14:paraId="50333800" w14:textId="77777777" w:rsidTr="00C37181">
        <w:trPr>
          <w:trHeight w:val="1032"/>
        </w:trPr>
        <w:tc>
          <w:tcPr>
            <w:tcW w:w="7680" w:type="dxa"/>
          </w:tcPr>
          <w:p w14:paraId="2D278844" w14:textId="77777777" w:rsidR="002D6488" w:rsidRPr="004C1A90" w:rsidRDefault="002D6488" w:rsidP="002D6488">
            <w:pPr>
              <w:spacing w:after="0" w:line="0" w:lineRule="atLeast"/>
              <w:jc w:val="center"/>
              <w:rPr>
                <w:rFonts w:ascii="Arial" w:hAnsi="Arial" w:cs="Arial"/>
                <w:bCs/>
                <w:highlight w:val="yellow"/>
                <w:lang w:val="it-IT"/>
              </w:rPr>
            </w:pPr>
          </w:p>
          <w:p w14:paraId="60A36F78" w14:textId="77777777" w:rsidR="00BD3104" w:rsidRPr="00BD3104" w:rsidRDefault="00BD3104" w:rsidP="00BD3104">
            <w:pPr>
              <w:spacing w:after="0" w:line="0" w:lineRule="atLeast"/>
              <w:jc w:val="center"/>
              <w:rPr>
                <w:rFonts w:ascii="Arial" w:hAnsi="Arial" w:cs="Arial"/>
                <w:b/>
                <w:iCs/>
                <w:lang w:val="it-IT"/>
              </w:rPr>
            </w:pPr>
            <w:r w:rsidRPr="00BD3104">
              <w:rPr>
                <w:rFonts w:ascii="Arial" w:hAnsi="Arial" w:cs="Arial"/>
                <w:b/>
                <w:iCs/>
                <w:lang w:val="it-IT"/>
              </w:rPr>
              <w:t xml:space="preserve">La scadenza per le dichiarazioni del pubblico interessato è </w:t>
            </w:r>
          </w:p>
          <w:p w14:paraId="78F83578" w14:textId="45657715" w:rsidR="002D6488" w:rsidRPr="00BD3104" w:rsidRDefault="00BD3104" w:rsidP="00BD3104">
            <w:pPr>
              <w:spacing w:after="0" w:line="0" w:lineRule="atLeast"/>
              <w:jc w:val="center"/>
              <w:rPr>
                <w:rFonts w:ascii="Arial" w:hAnsi="Arial" w:cs="Arial"/>
                <w:b/>
                <w:iCs/>
                <w:color w:val="FF0000"/>
                <w:highlight w:val="yellow"/>
                <w:lang w:val="it-IT"/>
              </w:rPr>
            </w:pPr>
            <w:r w:rsidRPr="00BD3104">
              <w:rPr>
                <w:rFonts w:ascii="Arial" w:hAnsi="Arial" w:cs="Arial"/>
                <w:b/>
                <w:iCs/>
                <w:lang w:val="it-IT"/>
              </w:rPr>
              <w:t>entro e non oltre il giorno</w:t>
            </w:r>
            <w:r>
              <w:rPr>
                <w:rFonts w:ascii="Arial" w:hAnsi="Arial" w:cs="Arial"/>
                <w:b/>
                <w:iCs/>
                <w:lang w:val="it-IT"/>
              </w:rPr>
              <w:t xml:space="preserve"> </w:t>
            </w:r>
            <w:r w:rsidR="00950473">
              <w:rPr>
                <w:rFonts w:ascii="Arial" w:hAnsi="Arial" w:cs="Arial"/>
                <w:b/>
                <w:iCs/>
                <w:lang w:val="it-IT"/>
              </w:rPr>
              <w:t>19</w:t>
            </w:r>
            <w:r w:rsidR="00C1285A" w:rsidRPr="008F66A2">
              <w:rPr>
                <w:rFonts w:ascii="Arial" w:hAnsi="Arial" w:cs="Arial"/>
                <w:b/>
                <w:bCs/>
                <w:color w:val="000000" w:themeColor="text1"/>
                <w:lang w:val="it-IT"/>
              </w:rPr>
              <w:t xml:space="preserve"> </w:t>
            </w:r>
            <w:r w:rsidR="00950473">
              <w:rPr>
                <w:rFonts w:ascii="Arial" w:hAnsi="Arial" w:cs="Arial"/>
                <w:b/>
                <w:bCs/>
                <w:color w:val="000000" w:themeColor="text1"/>
                <w:lang w:val="it-IT"/>
              </w:rPr>
              <w:t>nov</w:t>
            </w:r>
            <w:r w:rsidR="00C1285A" w:rsidRPr="008F66A2">
              <w:rPr>
                <w:rFonts w:ascii="Arial" w:hAnsi="Arial" w:cs="Arial"/>
                <w:b/>
                <w:bCs/>
                <w:color w:val="000000" w:themeColor="text1"/>
                <w:lang w:val="it-IT"/>
              </w:rPr>
              <w:t>embre 202</w:t>
            </w:r>
            <w:r w:rsidR="00950473">
              <w:rPr>
                <w:rFonts w:ascii="Arial" w:hAnsi="Arial" w:cs="Arial"/>
                <w:b/>
                <w:bCs/>
                <w:color w:val="000000" w:themeColor="text1"/>
                <w:lang w:val="it-IT"/>
              </w:rPr>
              <w:t>6</w:t>
            </w:r>
            <w:r w:rsidR="00F55FC9" w:rsidRPr="008F66A2">
              <w:rPr>
                <w:rFonts w:ascii="Arial" w:hAnsi="Arial" w:cs="Arial"/>
                <w:b/>
                <w:bCs/>
                <w:color w:val="000000" w:themeColor="text1"/>
                <w:lang w:val="it-IT"/>
              </w:rPr>
              <w:t>.</w:t>
            </w:r>
          </w:p>
          <w:p w14:paraId="6528257E" w14:textId="77777777" w:rsidR="002D6488" w:rsidRPr="004C1A90" w:rsidRDefault="002D6488" w:rsidP="002D6488">
            <w:pPr>
              <w:spacing w:after="0" w:line="240" w:lineRule="auto"/>
              <w:ind w:right="-651"/>
              <w:jc w:val="center"/>
              <w:rPr>
                <w:rFonts w:ascii="Arial" w:hAnsi="Arial" w:cs="Arial"/>
                <w:bCs/>
                <w:highlight w:val="yellow"/>
                <w:lang w:val="it-IT"/>
              </w:rPr>
            </w:pPr>
          </w:p>
        </w:tc>
      </w:tr>
      <w:tr w:rsidR="002D6488" w:rsidRPr="004C1A90" w14:paraId="72F7EAEC" w14:textId="77777777" w:rsidTr="00C37181">
        <w:trPr>
          <w:trHeight w:val="1230"/>
        </w:trPr>
        <w:tc>
          <w:tcPr>
            <w:tcW w:w="7680" w:type="dxa"/>
          </w:tcPr>
          <w:p w14:paraId="57F8410C" w14:textId="77777777" w:rsidR="002D6488" w:rsidRPr="004C1A90" w:rsidRDefault="002D6488" w:rsidP="002D6488">
            <w:pPr>
              <w:spacing w:after="0" w:line="0" w:lineRule="atLeast"/>
              <w:jc w:val="center"/>
              <w:rPr>
                <w:rFonts w:ascii="Arial" w:hAnsi="Arial" w:cs="Arial"/>
                <w:b/>
                <w:iCs/>
                <w:highlight w:val="yellow"/>
                <w:lang w:val="it-IT"/>
              </w:rPr>
            </w:pPr>
          </w:p>
          <w:p w14:paraId="69E45C86" w14:textId="77777777" w:rsidR="00BD3104" w:rsidRPr="00BD3104" w:rsidRDefault="00BD3104" w:rsidP="00BD3104">
            <w:pPr>
              <w:spacing w:after="0" w:line="240" w:lineRule="auto"/>
              <w:ind w:right="-45"/>
              <w:jc w:val="center"/>
              <w:rPr>
                <w:rFonts w:ascii="Arial" w:hAnsi="Arial" w:cs="Arial"/>
                <w:iCs/>
                <w:lang w:val="it-IT"/>
              </w:rPr>
            </w:pPr>
            <w:r w:rsidRPr="00BD3104">
              <w:rPr>
                <w:rFonts w:ascii="Arial" w:hAnsi="Arial" w:cs="Arial"/>
                <w:iCs/>
                <w:lang w:val="it-IT"/>
              </w:rPr>
              <w:t>L’indirizzo e-mail a cui inviare le dichiarazioni del pubblico interessato è:</w:t>
            </w:r>
          </w:p>
          <w:p w14:paraId="78BE617C" w14:textId="77777777" w:rsidR="00BD3104" w:rsidRPr="00BD3104" w:rsidRDefault="00BD3104" w:rsidP="00BD3104">
            <w:pPr>
              <w:spacing w:after="0" w:line="240" w:lineRule="auto"/>
              <w:ind w:right="-45"/>
              <w:jc w:val="center"/>
              <w:rPr>
                <w:rFonts w:ascii="Arial" w:hAnsi="Arial" w:cs="Arial"/>
                <w:b/>
                <w:iCs/>
                <w:lang w:val="it-IT"/>
              </w:rPr>
            </w:pPr>
          </w:p>
          <w:p w14:paraId="3AAEC5F6" w14:textId="77777777" w:rsidR="002D6488" w:rsidRPr="004C1A90" w:rsidRDefault="00BD3104" w:rsidP="00BD3104">
            <w:pPr>
              <w:spacing w:after="0" w:line="240" w:lineRule="auto"/>
              <w:ind w:right="-45"/>
              <w:jc w:val="center"/>
              <w:rPr>
                <w:rFonts w:ascii="Arial" w:hAnsi="Arial" w:cs="Arial"/>
                <w:b/>
                <w:u w:val="single"/>
                <w:lang w:val="it-IT"/>
              </w:rPr>
            </w:pPr>
            <w:r w:rsidRPr="00BD3104">
              <w:rPr>
                <w:rFonts w:ascii="Arial" w:hAnsi="Arial" w:cs="Arial"/>
                <w:u w:val="single"/>
                <w:shd w:val="clear" w:color="auto" w:fill="FFFFFF"/>
                <w:lang w:val="it-IT"/>
              </w:rPr>
              <w:t>Ines.krajcak</w:t>
            </w:r>
            <w:hyperlink r:id="rId8" w:history="1">
              <w:r w:rsidRPr="00BD3104">
                <w:rPr>
                  <w:rFonts w:ascii="Arial" w:hAnsi="Arial" w:cs="Arial"/>
                  <w:u w:val="single"/>
                  <w:shd w:val="clear" w:color="auto" w:fill="FFFFFF"/>
                  <w:lang w:val="it-IT"/>
                </w:rPr>
                <w:t>@rovinj-rovigno.hr</w:t>
              </w:r>
            </w:hyperlink>
          </w:p>
          <w:p w14:paraId="5DED4834" w14:textId="77777777" w:rsidR="002D6488" w:rsidRPr="004C1A90" w:rsidRDefault="002D6488" w:rsidP="002D6488">
            <w:pPr>
              <w:spacing w:after="0" w:line="240" w:lineRule="auto"/>
              <w:ind w:right="-45"/>
              <w:jc w:val="center"/>
              <w:rPr>
                <w:rFonts w:ascii="Arial" w:hAnsi="Arial" w:cs="Arial"/>
                <w:bCs/>
                <w:lang w:val="it-IT"/>
              </w:rPr>
            </w:pPr>
          </w:p>
        </w:tc>
      </w:tr>
    </w:tbl>
    <w:p w14:paraId="2BFC5F7D" w14:textId="77777777" w:rsidR="002D6488" w:rsidRPr="004C1A90" w:rsidRDefault="002D6488" w:rsidP="00D40497">
      <w:pPr>
        <w:spacing w:after="0" w:line="240" w:lineRule="auto"/>
        <w:rPr>
          <w:rFonts w:ascii="Arial" w:eastAsia="Calibri" w:hAnsi="Arial" w:cs="Arial"/>
          <w:color w:val="000000"/>
          <w:lang w:val="it-IT" w:eastAsia="hr-HR"/>
        </w:rPr>
      </w:pPr>
    </w:p>
    <w:sectPr w:rsidR="002D6488" w:rsidRPr="004C1A90" w:rsidSect="004C1A90">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56AC7"/>
    <w:multiLevelType w:val="hybridMultilevel"/>
    <w:tmpl w:val="E69EFA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223A3F6C"/>
    <w:multiLevelType w:val="multilevel"/>
    <w:tmpl w:val="C53C33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47772E"/>
    <w:multiLevelType w:val="hybridMultilevel"/>
    <w:tmpl w:val="A000AB32"/>
    <w:lvl w:ilvl="0" w:tplc="E58CEE88">
      <w:numFmt w:val="bullet"/>
      <w:lvlText w:val="-"/>
      <w:lvlJc w:val="left"/>
      <w:pPr>
        <w:ind w:left="720" w:hanging="360"/>
      </w:pPr>
      <w:rPr>
        <w:rFonts w:ascii="Arial" w:eastAsia="Calibri"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29F5470F"/>
    <w:multiLevelType w:val="hybridMultilevel"/>
    <w:tmpl w:val="78DC334C"/>
    <w:lvl w:ilvl="0" w:tplc="041A0001">
      <w:start w:val="1"/>
      <w:numFmt w:val="bullet"/>
      <w:lvlText w:val=""/>
      <w:lvlJc w:val="left"/>
      <w:pPr>
        <w:ind w:left="720" w:hanging="360"/>
      </w:pPr>
      <w:rPr>
        <w:rFonts w:ascii="Symbol" w:hAnsi="Symbo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54686069"/>
    <w:multiLevelType w:val="hybridMultilevel"/>
    <w:tmpl w:val="F1C6D7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5AF06B67"/>
    <w:multiLevelType w:val="hybridMultilevel"/>
    <w:tmpl w:val="C80E3E72"/>
    <w:lvl w:ilvl="0" w:tplc="A0B4B038">
      <w:start w:val="1"/>
      <w:numFmt w:val="decimal"/>
      <w:lvlText w:val="%1."/>
      <w:lvlJc w:val="left"/>
      <w:pPr>
        <w:ind w:left="1080" w:hanging="360"/>
      </w:pPr>
      <w:rPr>
        <w:rFonts w:hint="default"/>
        <w:b w:val="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6" w15:restartNumberingAfterBreak="0">
    <w:nsid w:val="5DD61F71"/>
    <w:multiLevelType w:val="hybridMultilevel"/>
    <w:tmpl w:val="4524CDD0"/>
    <w:lvl w:ilvl="0" w:tplc="A0B4B038">
      <w:start w:val="1"/>
      <w:numFmt w:val="decimal"/>
      <w:lvlText w:val="%1."/>
      <w:lvlJc w:val="left"/>
      <w:pPr>
        <w:ind w:left="1080" w:hanging="360"/>
      </w:pPr>
      <w:rPr>
        <w:rFonts w:hint="default"/>
        <w:b w:val="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7" w15:restartNumberingAfterBreak="0">
    <w:nsid w:val="613A4B74"/>
    <w:multiLevelType w:val="hybridMultilevel"/>
    <w:tmpl w:val="BDB201B0"/>
    <w:lvl w:ilvl="0" w:tplc="65D0602A">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6C891686"/>
    <w:multiLevelType w:val="hybridMultilevel"/>
    <w:tmpl w:val="76704184"/>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num w:numId="1" w16cid:durableId="1589070928">
    <w:abstractNumId w:val="0"/>
  </w:num>
  <w:num w:numId="2" w16cid:durableId="1728139371">
    <w:abstractNumId w:val="8"/>
  </w:num>
  <w:num w:numId="3" w16cid:durableId="1820341415">
    <w:abstractNumId w:val="3"/>
  </w:num>
  <w:num w:numId="4" w16cid:durableId="904680887">
    <w:abstractNumId w:val="5"/>
  </w:num>
  <w:num w:numId="5" w16cid:durableId="608316722">
    <w:abstractNumId w:val="6"/>
  </w:num>
  <w:num w:numId="6" w16cid:durableId="1542208216">
    <w:abstractNumId w:val="7"/>
  </w:num>
  <w:num w:numId="7" w16cid:durableId="73551101">
    <w:abstractNumId w:val="4"/>
  </w:num>
  <w:num w:numId="8" w16cid:durableId="2080013044">
    <w:abstractNumId w:val="1"/>
  </w:num>
  <w:num w:numId="9" w16cid:durableId="16387563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82F"/>
    <w:rsid w:val="00043B55"/>
    <w:rsid w:val="0008736B"/>
    <w:rsid w:val="000927BF"/>
    <w:rsid w:val="000E18DB"/>
    <w:rsid w:val="000F20C6"/>
    <w:rsid w:val="001404DD"/>
    <w:rsid w:val="00184398"/>
    <w:rsid w:val="001B6700"/>
    <w:rsid w:val="001C4AF5"/>
    <w:rsid w:val="001E5557"/>
    <w:rsid w:val="0022296B"/>
    <w:rsid w:val="00237087"/>
    <w:rsid w:val="00274237"/>
    <w:rsid w:val="002811C2"/>
    <w:rsid w:val="002C3773"/>
    <w:rsid w:val="002D6488"/>
    <w:rsid w:val="0034282F"/>
    <w:rsid w:val="00352E8F"/>
    <w:rsid w:val="003F6CE8"/>
    <w:rsid w:val="003F6D36"/>
    <w:rsid w:val="00445612"/>
    <w:rsid w:val="00460CA0"/>
    <w:rsid w:val="00472B4A"/>
    <w:rsid w:val="004A0130"/>
    <w:rsid w:val="004C1A90"/>
    <w:rsid w:val="005010AD"/>
    <w:rsid w:val="00502A58"/>
    <w:rsid w:val="00515E8F"/>
    <w:rsid w:val="0057679A"/>
    <w:rsid w:val="005B1108"/>
    <w:rsid w:val="0060065D"/>
    <w:rsid w:val="006160FD"/>
    <w:rsid w:val="00653010"/>
    <w:rsid w:val="00657ED1"/>
    <w:rsid w:val="00667CED"/>
    <w:rsid w:val="00682F4E"/>
    <w:rsid w:val="00683010"/>
    <w:rsid w:val="006B7AB9"/>
    <w:rsid w:val="0070765D"/>
    <w:rsid w:val="00744248"/>
    <w:rsid w:val="00745E2C"/>
    <w:rsid w:val="007A46E0"/>
    <w:rsid w:val="007C5301"/>
    <w:rsid w:val="0080537D"/>
    <w:rsid w:val="0086116E"/>
    <w:rsid w:val="00861366"/>
    <w:rsid w:val="00892F52"/>
    <w:rsid w:val="008A6FF6"/>
    <w:rsid w:val="008F1A17"/>
    <w:rsid w:val="008F66A2"/>
    <w:rsid w:val="00950473"/>
    <w:rsid w:val="009A27B6"/>
    <w:rsid w:val="009B1AE7"/>
    <w:rsid w:val="00A167C1"/>
    <w:rsid w:val="00A331AF"/>
    <w:rsid w:val="00A879E4"/>
    <w:rsid w:val="00AA1EE7"/>
    <w:rsid w:val="00AB297A"/>
    <w:rsid w:val="00B52C69"/>
    <w:rsid w:val="00B602A5"/>
    <w:rsid w:val="00B84387"/>
    <w:rsid w:val="00BD3104"/>
    <w:rsid w:val="00BE7605"/>
    <w:rsid w:val="00C1285A"/>
    <w:rsid w:val="00C250CA"/>
    <w:rsid w:val="00C70E98"/>
    <w:rsid w:val="00CA5275"/>
    <w:rsid w:val="00CC2A8A"/>
    <w:rsid w:val="00CC2D14"/>
    <w:rsid w:val="00CC5E22"/>
    <w:rsid w:val="00CE0AC9"/>
    <w:rsid w:val="00CE7CD0"/>
    <w:rsid w:val="00D325EA"/>
    <w:rsid w:val="00D40497"/>
    <w:rsid w:val="00D46487"/>
    <w:rsid w:val="00D926A4"/>
    <w:rsid w:val="00DA6CDB"/>
    <w:rsid w:val="00DD2933"/>
    <w:rsid w:val="00DE5EFB"/>
    <w:rsid w:val="00DE6051"/>
    <w:rsid w:val="00E304C9"/>
    <w:rsid w:val="00EA11F5"/>
    <w:rsid w:val="00F12E79"/>
    <w:rsid w:val="00F55FC9"/>
    <w:rsid w:val="00F84A0A"/>
    <w:rsid w:val="00F951B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04C1F"/>
  <w15:docId w15:val="{CF0C174E-BA67-49AB-AC3E-B6330C516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FF6"/>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Normal1">
    <w:name w:val="Normal1"/>
    <w:rsid w:val="00C70E98"/>
    <w:pPr>
      <w:spacing w:after="0" w:line="240" w:lineRule="auto"/>
    </w:pPr>
    <w:rPr>
      <w:rFonts w:ascii="Times New Roman" w:eastAsia="Times New Roman" w:hAnsi="Times New Roman" w:cs="Times New Roman"/>
      <w:color w:val="000000"/>
      <w:sz w:val="20"/>
      <w:szCs w:val="20"/>
      <w:lang w:eastAsia="hr-HR"/>
    </w:rPr>
  </w:style>
  <w:style w:type="table" w:styleId="Reetkatablice">
    <w:name w:val="Table Grid"/>
    <w:basedOn w:val="Obinatablica"/>
    <w:uiPriority w:val="59"/>
    <w:rsid w:val="00A331AF"/>
    <w:pPr>
      <w:spacing w:after="0" w:line="240" w:lineRule="auto"/>
    </w:pPr>
    <w:rPr>
      <w:rFonts w:eastAsiaTheme="minorEastAsia"/>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A331AF"/>
    <w:pPr>
      <w:autoSpaceDE w:val="0"/>
      <w:autoSpaceDN w:val="0"/>
      <w:adjustRightInd w:val="0"/>
      <w:spacing w:after="0" w:line="240" w:lineRule="auto"/>
    </w:pPr>
    <w:rPr>
      <w:rFonts w:ascii="Times New Roman" w:eastAsia="Times New Roman" w:hAnsi="Times New Roman" w:cs="Times New Roman"/>
      <w:color w:val="000000"/>
      <w:sz w:val="24"/>
      <w:szCs w:val="24"/>
      <w:lang w:eastAsia="zh-CN"/>
    </w:rPr>
  </w:style>
  <w:style w:type="table" w:customStyle="1" w:styleId="PlainTable11">
    <w:name w:val="Plain Table 11"/>
    <w:basedOn w:val="Obinatablica"/>
    <w:uiPriority w:val="41"/>
    <w:rsid w:val="005B110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ekstbalonia">
    <w:name w:val="Balloon Text"/>
    <w:basedOn w:val="Normal"/>
    <w:link w:val="TekstbaloniaChar"/>
    <w:uiPriority w:val="99"/>
    <w:semiHidden/>
    <w:unhideWhenUsed/>
    <w:rsid w:val="00274237"/>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274237"/>
    <w:rPr>
      <w:rFonts w:ascii="Segoe UI" w:hAnsi="Segoe UI" w:cs="Segoe UI"/>
      <w:sz w:val="18"/>
      <w:szCs w:val="18"/>
    </w:rPr>
  </w:style>
  <w:style w:type="paragraph" w:styleId="Odlomakpopisa">
    <w:name w:val="List Paragraph"/>
    <w:basedOn w:val="Normal"/>
    <w:uiPriority w:val="34"/>
    <w:qFormat/>
    <w:rsid w:val="00C250CA"/>
    <w:pPr>
      <w:ind w:left="720"/>
      <w:contextualSpacing/>
    </w:pPr>
  </w:style>
  <w:style w:type="paragraph" w:customStyle="1" w:styleId="box467970">
    <w:name w:val="box_467970"/>
    <w:basedOn w:val="Normal"/>
    <w:rsid w:val="001404DD"/>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CharCharCharCharCharChar">
    <w:name w:val="Char Char Char Char Char Char"/>
    <w:basedOn w:val="Normal"/>
    <w:rsid w:val="00653010"/>
    <w:pPr>
      <w:spacing w:line="240" w:lineRule="exact"/>
    </w:pPr>
    <w:rPr>
      <w:rFonts w:ascii="Tahoma" w:eastAsia="Times New Roman" w:hAnsi="Tahoma" w:cs="Times New Roman"/>
      <w:sz w:val="20"/>
      <w:szCs w:val="20"/>
      <w:lang w:val="en-US"/>
    </w:rPr>
  </w:style>
  <w:style w:type="paragraph" w:styleId="Bezproreda">
    <w:name w:val="No Spacing"/>
    <w:uiPriority w:val="1"/>
    <w:qFormat/>
    <w:rsid w:val="00682F4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321785">
      <w:bodyDiv w:val="1"/>
      <w:marLeft w:val="0"/>
      <w:marRight w:val="0"/>
      <w:marTop w:val="0"/>
      <w:marBottom w:val="0"/>
      <w:divBdr>
        <w:top w:val="none" w:sz="0" w:space="0" w:color="auto"/>
        <w:left w:val="none" w:sz="0" w:space="0" w:color="auto"/>
        <w:bottom w:val="none" w:sz="0" w:space="0" w:color="auto"/>
        <w:right w:val="none" w:sz="0" w:space="0" w:color="auto"/>
      </w:divBdr>
    </w:div>
    <w:div w:id="1862280526">
      <w:bodyDiv w:val="1"/>
      <w:marLeft w:val="0"/>
      <w:marRight w:val="0"/>
      <w:marTop w:val="0"/>
      <w:marBottom w:val="0"/>
      <w:divBdr>
        <w:top w:val="none" w:sz="0" w:space="0" w:color="auto"/>
        <w:left w:val="none" w:sz="0" w:space="0" w:color="auto"/>
        <w:bottom w:val="none" w:sz="0" w:space="0" w:color="auto"/>
        <w:right w:val="none" w:sz="0" w:space="0" w:color="auto"/>
      </w:divBdr>
    </w:div>
    <w:div w:id="212804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o.saina@rovinj-rovigno.hr" TargetMode="External"/><Relationship Id="rId3" Type="http://schemas.openxmlformats.org/officeDocument/2006/relationships/settings" Target="settings.xml"/><Relationship Id="rId7" Type="http://schemas.openxmlformats.org/officeDocument/2006/relationships/hyperlink" Target="mailto:ines.krajcak@rovinj-rovigno.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es.krajcak@rovinj-rovigno.hr" TargetMode="Externa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1263</Words>
  <Characters>7202</Characters>
  <Application>Microsoft Office Word</Application>
  <DocSecurity>0</DocSecurity>
  <Lines>60</Lines>
  <Paragraphs>16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Ines</dc:creator>
  <cp:lastModifiedBy>Sanja</cp:lastModifiedBy>
  <cp:revision>2</cp:revision>
  <cp:lastPrinted>2022-12-16T13:19:00Z</cp:lastPrinted>
  <dcterms:created xsi:type="dcterms:W3CDTF">2026-10-19T07:55:00Z</dcterms:created>
  <dcterms:modified xsi:type="dcterms:W3CDTF">2026-10-19T07:55:00Z</dcterms:modified>
</cp:coreProperties>
</file>