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362E" w14:textId="5B3CEA41" w:rsidR="00B416F8" w:rsidRPr="0044232F" w:rsidRDefault="00F87790" w:rsidP="006D0760">
      <w:pPr>
        <w:ind w:right="2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Ai sensi della disposizione dell’articolo 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>68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 dello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 Statut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o della Città di 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>Rovinj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>-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>Rovigno (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“Bollettino ufficiale della Città di 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>Rovinj-Rovigno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”, </w:t>
      </w:r>
      <w:proofErr w:type="spellStart"/>
      <w:r w:rsidRPr="0044232F">
        <w:rPr>
          <w:rFonts w:ascii="Arial" w:hAnsi="Arial" w:cs="Arial"/>
          <w:sz w:val="24"/>
          <w:szCs w:val="24"/>
          <w:u w:val="single"/>
          <w:lang w:val="it-IT"/>
        </w:rPr>
        <w:t>nn</w:t>
      </w:r>
      <w:proofErr w:type="spellEnd"/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. 03/18, 5/18, 2/21, 4/25 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>e</w:t>
      </w:r>
      <w:r w:rsidR="00B416F8" w:rsidRPr="0044232F">
        <w:rPr>
          <w:rFonts w:ascii="Arial" w:hAnsi="Arial" w:cs="Arial"/>
          <w:sz w:val="24"/>
          <w:szCs w:val="24"/>
          <w:u w:val="single"/>
          <w:lang w:val="it-IT"/>
        </w:rPr>
        <w:t xml:space="preserve"> 5/25), </w:t>
      </w:r>
      <w:r w:rsidRPr="0044232F">
        <w:rPr>
          <w:rFonts w:ascii="Arial" w:hAnsi="Arial" w:cs="Arial"/>
          <w:sz w:val="24"/>
          <w:szCs w:val="24"/>
          <w:u w:val="single"/>
          <w:lang w:val="it-IT"/>
        </w:rPr>
        <w:t>emano il presente</w:t>
      </w:r>
    </w:p>
    <w:p w14:paraId="11D2C752" w14:textId="77777777" w:rsidR="00257AC6" w:rsidRPr="0044232F" w:rsidRDefault="00257AC6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14:paraId="2BB5024E" w14:textId="77777777" w:rsidR="00B416F8" w:rsidRPr="0044232F" w:rsidRDefault="00B416F8" w:rsidP="006D0760">
      <w:pPr>
        <w:ind w:left="4" w:right="2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4ABF08A2" w14:textId="77777777" w:rsidR="00F87790" w:rsidRPr="0044232F" w:rsidRDefault="00F87790" w:rsidP="00F87790">
      <w:pPr>
        <w:ind w:left="4" w:right="2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</w:pPr>
      <w:r w:rsidRPr="0044232F"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  <w:t>INVITO PUBBLICO PER IL COFINANZIAMENTO DELLA</w:t>
      </w:r>
    </w:p>
    <w:p w14:paraId="1C1E3903" w14:textId="77777777" w:rsidR="00F87790" w:rsidRPr="0044232F" w:rsidRDefault="00F87790" w:rsidP="00F87790">
      <w:pPr>
        <w:ind w:left="4" w:right="2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</w:pPr>
      <w:r w:rsidRPr="0044232F"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  <w:t>FORMAZIONE PROFESSIONALE DEI GIOVANI</w:t>
      </w:r>
    </w:p>
    <w:p w14:paraId="7DC6C2C7" w14:textId="3D991A99" w:rsidR="00FD0C83" w:rsidRPr="0044232F" w:rsidRDefault="00F87790" w:rsidP="00F87790">
      <w:pPr>
        <w:ind w:left="4" w:right="2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44232F">
        <w:rPr>
          <w:rFonts w:ascii="Arial" w:eastAsia="Calibri" w:hAnsi="Arial" w:cs="Arial"/>
          <w:b/>
          <w:bCs/>
          <w:kern w:val="2"/>
          <w:sz w:val="24"/>
          <w:szCs w:val="24"/>
          <w:lang w:val="it-IT"/>
          <w14:ligatures w14:val="standardContextual"/>
        </w:rPr>
        <w:t>DELLA CITTÀ DI ROVINJ–ROVIGNO PER IL 2025</w:t>
      </w:r>
    </w:p>
    <w:p w14:paraId="0FA42729" w14:textId="77777777" w:rsidR="00FD0C83" w:rsidRPr="0044232F" w:rsidRDefault="00FD0C83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14:paraId="525D1AE5" w14:textId="77777777" w:rsidR="00FD0C83" w:rsidRPr="0044232F" w:rsidRDefault="00FD0C83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14:paraId="78C0B586" w14:textId="78AE9C23" w:rsidR="00B963D3" w:rsidRPr="0044232F" w:rsidRDefault="008D4930" w:rsidP="006D0760">
      <w:pPr>
        <w:ind w:left="4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I</w:t>
      </w:r>
      <w:r w:rsidR="00F87790"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– OGGETTO DELL’INVITO PUBBLICO</w:t>
      </w:r>
    </w:p>
    <w:p w14:paraId="6D70523C" w14:textId="77777777" w:rsidR="006D0760" w:rsidRPr="0044232F" w:rsidRDefault="006D0760" w:rsidP="006D0760">
      <w:pPr>
        <w:ind w:left="4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400DE0D" w14:textId="29BB5D50" w:rsidR="00B963D3" w:rsidRPr="0044232F" w:rsidRDefault="007951D8" w:rsidP="006D0760">
      <w:pPr>
        <w:pStyle w:val="Tijeloteksta"/>
        <w:ind w:left="1"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Ai sensi del </w:t>
      </w:r>
      <w:r w:rsidR="0030786C" w:rsidRPr="0044232F">
        <w:rPr>
          <w:rFonts w:ascii="Arial" w:hAnsi="Arial" w:cs="Arial"/>
          <w:sz w:val="24"/>
          <w:szCs w:val="24"/>
          <w:lang w:val="it-IT"/>
        </w:rPr>
        <w:t>Program</w:t>
      </w:r>
      <w:r w:rsidRPr="0044232F">
        <w:rPr>
          <w:rFonts w:ascii="Arial" w:hAnsi="Arial" w:cs="Arial"/>
          <w:sz w:val="24"/>
          <w:szCs w:val="24"/>
          <w:lang w:val="it-IT"/>
        </w:rPr>
        <w:t>m</w:t>
      </w:r>
      <w:r w:rsidR="0030786C" w:rsidRPr="0044232F">
        <w:rPr>
          <w:rFonts w:ascii="Arial" w:hAnsi="Arial" w:cs="Arial"/>
          <w:sz w:val="24"/>
          <w:szCs w:val="24"/>
          <w:lang w:val="it-IT"/>
        </w:rPr>
        <w:t>a</w:t>
      </w:r>
      <w:r w:rsidR="00257AC6"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di lavoro del Consiglio dei giovani per il </w:t>
      </w:r>
      <w:r w:rsidR="00257AC6" w:rsidRPr="0044232F">
        <w:rPr>
          <w:rFonts w:ascii="Arial" w:hAnsi="Arial" w:cs="Arial"/>
          <w:sz w:val="24"/>
          <w:szCs w:val="24"/>
          <w:lang w:val="it-IT"/>
        </w:rPr>
        <w:t xml:space="preserve">2025, </w:t>
      </w:r>
      <w:r w:rsidRPr="0044232F">
        <w:rPr>
          <w:rFonts w:ascii="Arial" w:hAnsi="Arial" w:cs="Arial"/>
          <w:sz w:val="24"/>
          <w:szCs w:val="24"/>
          <w:lang w:val="it-IT"/>
        </w:rPr>
        <w:t>con l’obiettivo di incoraggiare i giovani a partecipare maggiormente ai processi istruttivi formali e informali rispetto all’istruzione regolare, nonché</w:t>
      </w:r>
      <w:r w:rsidRPr="0044232F">
        <w:t xml:space="preserve"> </w:t>
      </w:r>
      <w:r w:rsidRPr="0044232F">
        <w:rPr>
          <w:rFonts w:ascii="Arial" w:hAnsi="Arial" w:cs="Arial"/>
          <w:sz w:val="24"/>
          <w:szCs w:val="24"/>
          <w:lang w:val="it-IT"/>
        </w:rPr>
        <w:t>per elevare il livello della loro istruzione e delle loro competenze al fine di migliorare la propria competitività sul mercato del lavoro e di aumentare la loro occupabilità, pubblica il presente invito pubblico.</w:t>
      </w:r>
    </w:p>
    <w:p w14:paraId="005362AE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9FD6B67" w14:textId="6B457F42" w:rsidR="00B963D3" w:rsidRPr="0044232F" w:rsidRDefault="00F87790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  <w:u w:val="non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lang w:val="it-IT"/>
        </w:rPr>
        <w:t>II – CANDIDATI IDONEI</w:t>
      </w:r>
    </w:p>
    <w:p w14:paraId="4C023AA4" w14:textId="77777777" w:rsidR="00F0207D" w:rsidRPr="0044232F" w:rsidRDefault="00F0207D" w:rsidP="006D0760">
      <w:pPr>
        <w:tabs>
          <w:tab w:val="left" w:pos="278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3101D096" w14:textId="628DF97A" w:rsidR="00F0207D" w:rsidRPr="0044232F" w:rsidRDefault="007951D8" w:rsidP="006D0760">
      <w:pPr>
        <w:tabs>
          <w:tab w:val="left" w:pos="278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Per ottenere i mezzi di incentivazione previsti dal presente </w:t>
      </w:r>
      <w:r w:rsidR="005964A3" w:rsidRPr="0044232F">
        <w:rPr>
          <w:rFonts w:ascii="Arial" w:hAnsi="Arial" w:cs="Arial"/>
          <w:sz w:val="24"/>
          <w:szCs w:val="24"/>
          <w:lang w:val="it-IT"/>
        </w:rPr>
        <w:t>Invito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, possono candidarsi le persone che </w:t>
      </w:r>
      <w:r w:rsidR="005964A3" w:rsidRPr="0044232F">
        <w:rPr>
          <w:rFonts w:ascii="Arial" w:hAnsi="Arial" w:cs="Arial"/>
          <w:sz w:val="24"/>
          <w:szCs w:val="24"/>
          <w:lang w:val="it-IT"/>
        </w:rPr>
        <w:t xml:space="preserve">non hanno usufruito di finanziamenti per la formazione di lavoratori dipendenti presso datori di lavoro dell'Istituto croato per l'impiego, che hanno residenza sul territorio della Città di </w:t>
      </w:r>
      <w:r w:rsidR="008F483E" w:rsidRPr="0044232F">
        <w:rPr>
          <w:rFonts w:ascii="Arial" w:hAnsi="Arial" w:cs="Arial"/>
          <w:sz w:val="24"/>
          <w:szCs w:val="24"/>
          <w:lang w:val="it-IT"/>
        </w:rPr>
        <w:t>Rovinj-Rovigno,</w:t>
      </w:r>
      <w:r w:rsidR="009963A5"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="008E0B58" w:rsidRPr="0044232F">
        <w:rPr>
          <w:rFonts w:ascii="Arial" w:hAnsi="Arial" w:cs="Arial"/>
          <w:sz w:val="24"/>
          <w:szCs w:val="24"/>
          <w:lang w:val="it-IT"/>
        </w:rPr>
        <w:t>e</w:t>
      </w:r>
      <w:r w:rsidR="009963A5"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="005964A3" w:rsidRPr="0044232F">
        <w:rPr>
          <w:rFonts w:ascii="Arial" w:hAnsi="Arial" w:cs="Arial"/>
          <w:sz w:val="24"/>
          <w:szCs w:val="24"/>
          <w:lang w:val="it-IT"/>
        </w:rPr>
        <w:t>che non hanno debiti nei confronti della Città di Rovinj-Rovigno</w:t>
      </w:r>
      <w:r w:rsidR="00F0207D" w:rsidRPr="0044232F">
        <w:rPr>
          <w:rFonts w:ascii="Arial" w:hAnsi="Arial" w:cs="Arial"/>
          <w:sz w:val="24"/>
          <w:szCs w:val="24"/>
          <w:lang w:val="it-IT"/>
        </w:rPr>
        <w:t xml:space="preserve">, </w:t>
      </w:r>
      <w:r w:rsidR="005964A3" w:rsidRPr="0044232F">
        <w:rPr>
          <w:rFonts w:ascii="Arial" w:hAnsi="Arial" w:cs="Arial"/>
          <w:sz w:val="24"/>
          <w:szCs w:val="24"/>
          <w:lang w:val="it-IT"/>
        </w:rPr>
        <w:t>ovvero</w:t>
      </w:r>
      <w:r w:rsidR="00F0207D" w:rsidRPr="0044232F">
        <w:rPr>
          <w:rFonts w:ascii="Arial" w:hAnsi="Arial" w:cs="Arial"/>
          <w:sz w:val="24"/>
          <w:szCs w:val="24"/>
          <w:lang w:val="it-IT"/>
        </w:rPr>
        <w:t>:</w:t>
      </w:r>
    </w:p>
    <w:p w14:paraId="5D67AF36" w14:textId="77777777" w:rsidR="007951D8" w:rsidRPr="0044232F" w:rsidRDefault="007951D8" w:rsidP="007951D8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a) disoccupati fino ai 30 anni di età alla data di pubblicazione dell’invito pubblico,</w:t>
      </w:r>
    </w:p>
    <w:p w14:paraId="6DB98188" w14:textId="77777777" w:rsidR="007951D8" w:rsidRPr="0044232F" w:rsidRDefault="007951D8" w:rsidP="007951D8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b) lavoratori fino ai 30 anni di età alla data di pubblicazione dell’invito pubblico,</w:t>
      </w:r>
    </w:p>
    <w:p w14:paraId="00AB3339" w14:textId="77777777" w:rsidR="007951D8" w:rsidRPr="0044232F" w:rsidRDefault="007951D8" w:rsidP="007951D8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c) alunni che frequentano regolarmente la scuola media superiore,</w:t>
      </w:r>
    </w:p>
    <w:p w14:paraId="5E91D6FF" w14:textId="49C693D6" w:rsidR="00B963D3" w:rsidRPr="0044232F" w:rsidRDefault="007951D8" w:rsidP="007951D8">
      <w:pPr>
        <w:pStyle w:val="Tijeloteksta"/>
        <w:ind w:left="567" w:right="2" w:hanging="283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d) studenti dell'istruzione superiore fino ai 30 anni di età alla data di pubblicazione dell’invito pubblico.</w:t>
      </w:r>
    </w:p>
    <w:p w14:paraId="0E85CEDF" w14:textId="77777777" w:rsidR="009963A5" w:rsidRPr="0044232F" w:rsidRDefault="009963A5" w:rsidP="006D0760">
      <w:pPr>
        <w:pStyle w:val="Tijeloteksta"/>
        <w:ind w:right="2"/>
        <w:jc w:val="both"/>
        <w:rPr>
          <w:rFonts w:ascii="Arial" w:hAnsi="Arial" w:cs="Arial"/>
          <w:i/>
          <w:sz w:val="24"/>
          <w:szCs w:val="24"/>
          <w:lang w:val="it-IT"/>
        </w:rPr>
      </w:pPr>
    </w:p>
    <w:p w14:paraId="2B5938A4" w14:textId="488325DF" w:rsidR="00B963D3" w:rsidRPr="0044232F" w:rsidRDefault="005964A3" w:rsidP="006D0760">
      <w:pPr>
        <w:ind w:left="7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III – ATTIVITÀ ISTRUTTIVE ACCETTABILI</w:t>
      </w:r>
    </w:p>
    <w:p w14:paraId="3C846B9B" w14:textId="77777777" w:rsidR="006D0760" w:rsidRPr="0044232F" w:rsidRDefault="006D0760" w:rsidP="006D0760">
      <w:pPr>
        <w:ind w:left="7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8DEC5DF" w14:textId="6A185B18" w:rsidR="00B963D3" w:rsidRPr="0044232F" w:rsidRDefault="005964A3" w:rsidP="006D0760">
      <w:pPr>
        <w:tabs>
          <w:tab w:val="left" w:pos="271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Ai sensi del presente Invito pubblico, i mezzi di incentivazione possono essere approvati per la copertura dei costi dell’istruzione</w:t>
      </w:r>
      <w:r w:rsidR="004942DE" w:rsidRPr="0044232F">
        <w:rPr>
          <w:rFonts w:ascii="Arial" w:hAnsi="Arial" w:cs="Arial"/>
          <w:sz w:val="24"/>
          <w:szCs w:val="24"/>
          <w:lang w:val="it-IT"/>
        </w:rPr>
        <w:t xml:space="preserve"> per</w:t>
      </w:r>
      <w:r w:rsidR="0030786C" w:rsidRPr="0044232F">
        <w:rPr>
          <w:rFonts w:ascii="Arial" w:hAnsi="Arial" w:cs="Arial"/>
          <w:sz w:val="24"/>
          <w:szCs w:val="24"/>
          <w:lang w:val="it-IT"/>
        </w:rPr>
        <w:t>:</w:t>
      </w:r>
    </w:p>
    <w:p w14:paraId="2BBD8FE8" w14:textId="2B53F749" w:rsidR="00B963D3" w:rsidRPr="0044232F" w:rsidRDefault="004942DE" w:rsidP="004942DE">
      <w:pPr>
        <w:pStyle w:val="Odlomakpopisa"/>
        <w:numPr>
          <w:ilvl w:val="1"/>
          <w:numId w:val="11"/>
        </w:numPr>
        <w:ind w:left="851" w:right="2" w:hanging="284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i/>
          <w:sz w:val="24"/>
          <w:szCs w:val="24"/>
          <w:lang w:val="it-IT"/>
        </w:rPr>
        <w:t xml:space="preserve">La formazione e il perfezionamento </w:t>
      </w:r>
      <w:r w:rsidRPr="0044232F">
        <w:rPr>
          <w:rFonts w:ascii="Arial" w:hAnsi="Arial" w:cs="Arial"/>
          <w:iCs/>
          <w:sz w:val="24"/>
          <w:szCs w:val="24"/>
          <w:lang w:val="it-IT"/>
        </w:rPr>
        <w:t>(programmi finalizzati all'acquisizione di qualifiche per lo svolgimento di mansioni in una specifica professione),</w:t>
      </w:r>
    </w:p>
    <w:p w14:paraId="22469445" w14:textId="67682DD9" w:rsidR="00B963D3" w:rsidRPr="0044232F" w:rsidRDefault="004942DE" w:rsidP="004942DE">
      <w:pPr>
        <w:pStyle w:val="Odlomakpopisa"/>
        <w:numPr>
          <w:ilvl w:val="1"/>
          <w:numId w:val="11"/>
        </w:numPr>
        <w:tabs>
          <w:tab w:val="left" w:pos="8931"/>
        </w:tabs>
        <w:ind w:left="851" w:right="2" w:hanging="284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i/>
          <w:sz w:val="24"/>
          <w:szCs w:val="24"/>
          <w:lang w:val="it-IT"/>
        </w:rPr>
        <w:t xml:space="preserve">L'acquisizione di ulteriori conoscenze e competenze </w:t>
      </w:r>
      <w:r w:rsidR="0030786C" w:rsidRPr="0044232F">
        <w:rPr>
          <w:rFonts w:ascii="Arial" w:hAnsi="Arial" w:cs="Arial"/>
          <w:sz w:val="24"/>
          <w:szCs w:val="24"/>
          <w:lang w:val="it-IT"/>
        </w:rPr>
        <w:t>(</w:t>
      </w:r>
      <w:r w:rsidRPr="0044232F">
        <w:rPr>
          <w:rFonts w:ascii="Arial" w:hAnsi="Arial" w:cs="Arial"/>
          <w:sz w:val="24"/>
          <w:szCs w:val="24"/>
          <w:lang w:val="it-IT"/>
        </w:rPr>
        <w:t>ad esempio, apprendimento di lingue straniere, nuove competenze, ecc.</w:t>
      </w:r>
      <w:r w:rsidR="0030786C" w:rsidRPr="0044232F">
        <w:rPr>
          <w:rFonts w:ascii="Arial" w:hAnsi="Arial" w:cs="Arial"/>
          <w:spacing w:val="-2"/>
          <w:sz w:val="24"/>
          <w:szCs w:val="24"/>
          <w:lang w:val="it-IT"/>
        </w:rPr>
        <w:t>).</w:t>
      </w:r>
    </w:p>
    <w:p w14:paraId="08B2DE81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3FDDA15F" w14:textId="1350C673" w:rsidR="00881F50" w:rsidRPr="0044232F" w:rsidRDefault="004942DE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Le attività istruttive sono accettabili se si svolgono e concludono nel periodo compreso tra il 1° gennaio 2025 e il 10 dicembre 2025.</w:t>
      </w:r>
    </w:p>
    <w:p w14:paraId="510EC09F" w14:textId="624B1F5E" w:rsidR="00B963D3" w:rsidRPr="0044232F" w:rsidRDefault="004942DE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I mezzi di incentivazione possono essere utilizzati esclusivamente per una sola attività formativa o un solo programma istruttivo.</w:t>
      </w:r>
    </w:p>
    <w:p w14:paraId="4EFEC0C3" w14:textId="77777777" w:rsidR="006D0760" w:rsidRPr="0044232F" w:rsidRDefault="006D0760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  <w:lang w:val="it-IT"/>
        </w:rPr>
      </w:pPr>
    </w:p>
    <w:p w14:paraId="5FD91D78" w14:textId="3764272D" w:rsidR="004942DE" w:rsidRPr="0044232F" w:rsidRDefault="004942DE" w:rsidP="006D0760">
      <w:pPr>
        <w:tabs>
          <w:tab w:val="left" w:pos="269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I mezzi di incentivazione non possono essere utilizzati per quelle attività o programmi istruttivi per i quali si è già ricevuto il cofinanziamento da altre istituzioni.</w:t>
      </w:r>
    </w:p>
    <w:p w14:paraId="3A0300A6" w14:textId="77777777" w:rsidR="004942DE" w:rsidRPr="0044232F" w:rsidRDefault="004942DE" w:rsidP="006D0760">
      <w:pPr>
        <w:tabs>
          <w:tab w:val="left" w:pos="269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4E1C0CC6" w14:textId="314E87B8" w:rsidR="00B963D3" w:rsidRPr="0044232F" w:rsidRDefault="004942DE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I mezzi di incentivazione non possono essere utilizzati per la copertura dei costi dell’istruzione regolare all’interno del sistema di istruzione media superiore e </w:t>
      </w:r>
      <w:r w:rsidRPr="0044232F">
        <w:rPr>
          <w:rFonts w:ascii="Arial" w:hAnsi="Arial" w:cs="Arial"/>
          <w:sz w:val="24"/>
          <w:szCs w:val="24"/>
          <w:lang w:val="it-IT"/>
        </w:rPr>
        <w:lastRenderedPageBreak/>
        <w:t>universitaria, ovvero</w:t>
      </w:r>
      <w:r w:rsidR="0030786C"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="002C61FD" w:rsidRPr="0044232F">
        <w:rPr>
          <w:rFonts w:ascii="Arial" w:hAnsi="Arial" w:cs="Arial"/>
          <w:i/>
          <w:iCs/>
          <w:sz w:val="24"/>
          <w:szCs w:val="24"/>
          <w:lang w:val="it-IT"/>
        </w:rPr>
        <w:t xml:space="preserve">non è possibile cofinanziare i </w:t>
      </w:r>
      <w:r w:rsidR="00920BE0" w:rsidRPr="0044232F">
        <w:rPr>
          <w:rFonts w:ascii="Arial" w:hAnsi="Arial" w:cs="Arial"/>
          <w:i/>
          <w:iCs/>
          <w:sz w:val="24"/>
          <w:szCs w:val="24"/>
          <w:lang w:val="it-IT"/>
        </w:rPr>
        <w:t>costi dell’istruzione presso scuole medie superiori, università o istituti professionali, né per l'istruzione presso un politecnico o un college.</w:t>
      </w:r>
    </w:p>
    <w:p w14:paraId="05B1A686" w14:textId="77777777" w:rsidR="008D4930" w:rsidRPr="0044232F" w:rsidRDefault="008D4930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2929D7D0" w14:textId="34DF2450" w:rsidR="00B963D3" w:rsidRPr="0044232F" w:rsidRDefault="004942DE" w:rsidP="006D0760">
      <w:pPr>
        <w:ind w:left="5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IV – IMPORTO DEI MEZZI DI INCENTIVAZIONE</w:t>
      </w:r>
    </w:p>
    <w:p w14:paraId="3A36DF40" w14:textId="77777777" w:rsidR="006D0760" w:rsidRPr="0044232F" w:rsidRDefault="006D076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91CDA74" w14:textId="46EC665D" w:rsidR="00F0207D" w:rsidRPr="0044232F" w:rsidRDefault="004942DE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La Città di Rovinj-Rovigno, nel Bilancio per il 2025 ha stanziato </w:t>
      </w:r>
      <w:r w:rsidR="00FA7C23" w:rsidRPr="0044232F">
        <w:rPr>
          <w:rFonts w:ascii="Arial" w:hAnsi="Arial" w:cs="Arial"/>
          <w:sz w:val="24"/>
          <w:szCs w:val="24"/>
          <w:lang w:val="it-IT"/>
        </w:rPr>
        <w:t xml:space="preserve">complessivamente </w:t>
      </w:r>
      <w:r w:rsidRPr="0044232F">
        <w:rPr>
          <w:rFonts w:ascii="Arial" w:hAnsi="Arial" w:cs="Arial"/>
          <w:sz w:val="24"/>
          <w:szCs w:val="24"/>
          <w:lang w:val="it-IT"/>
        </w:rPr>
        <w:t>3.000,00 € per il cofinanziamento</w:t>
      </w:r>
      <w:r w:rsidR="00FA7C23" w:rsidRPr="0044232F">
        <w:rPr>
          <w:rFonts w:ascii="Arial" w:hAnsi="Arial" w:cs="Arial"/>
          <w:sz w:val="24"/>
          <w:szCs w:val="24"/>
          <w:lang w:val="it-IT"/>
        </w:rPr>
        <w:t xml:space="preserve"> dei costi dell’istruzione permanente.</w:t>
      </w:r>
    </w:p>
    <w:p w14:paraId="0E76A75D" w14:textId="72BD66C6" w:rsidR="00F0207D" w:rsidRPr="0044232F" w:rsidRDefault="00FA7C23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La Città di Rovinj-Rovigno cofinanzia il 50% dei costi complessivi di istruzione per singolo utente, ma fino ad un massimo di 250,00 € per utente.</w:t>
      </w:r>
    </w:p>
    <w:p w14:paraId="4811F6C3" w14:textId="77777777" w:rsidR="00FD0C83" w:rsidRPr="0044232F" w:rsidRDefault="00FD0C83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  <w:lang w:val="it-IT"/>
        </w:rPr>
      </w:pPr>
    </w:p>
    <w:p w14:paraId="2E8D30FC" w14:textId="349E2473" w:rsidR="00B963D3" w:rsidRPr="0044232F" w:rsidRDefault="00FA7C23" w:rsidP="006D0760">
      <w:pPr>
        <w:ind w:left="4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V – PROCEDIMENTO DI ELABORAZIONE DELLE RICHIESTE</w:t>
      </w:r>
    </w:p>
    <w:p w14:paraId="799D03B8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38ED94B6" w14:textId="05C8C5C0" w:rsidR="00D65E9E" w:rsidRPr="0044232F" w:rsidRDefault="00920BE0" w:rsidP="00D65E9E">
      <w:pPr>
        <w:tabs>
          <w:tab w:val="left" w:pos="285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Le richieste pervenute verranno esaminate dal Settore amministrativo per gli affari sociali della Città di Rovinj-Rovigno, per decidere in merito alla possibilità di utilizzare le misure del Programma, il quale formulerà una proposta di approvazione o di rigetto dell</w:t>
      </w:r>
      <w:r w:rsidR="00D65E9E" w:rsidRPr="0044232F">
        <w:rPr>
          <w:rFonts w:ascii="Arial" w:hAnsi="Arial" w:cs="Arial"/>
          <w:sz w:val="24"/>
          <w:szCs w:val="24"/>
          <w:lang w:val="it-IT"/>
        </w:rPr>
        <w:t>e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richiest</w:t>
      </w:r>
      <w:r w:rsidR="00D65E9E" w:rsidRPr="0044232F">
        <w:rPr>
          <w:rFonts w:ascii="Arial" w:hAnsi="Arial" w:cs="Arial"/>
          <w:sz w:val="24"/>
          <w:szCs w:val="24"/>
          <w:lang w:val="it-IT"/>
        </w:rPr>
        <w:t>e</w:t>
      </w:r>
      <w:r w:rsidRPr="0044232F">
        <w:rPr>
          <w:rFonts w:ascii="Arial" w:hAnsi="Arial" w:cs="Arial"/>
          <w:sz w:val="24"/>
          <w:szCs w:val="24"/>
          <w:lang w:val="it-IT"/>
        </w:rPr>
        <w:t>.</w:t>
      </w:r>
    </w:p>
    <w:p w14:paraId="5708F4D0" w14:textId="0B3B86C8" w:rsidR="00B963D3" w:rsidRPr="0044232F" w:rsidRDefault="00D65E9E" w:rsidP="00D65E9E">
      <w:pPr>
        <w:tabs>
          <w:tab w:val="left" w:pos="285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Il Settore amministrativo per gli affari sociali della Città di Rovinj-Rovigno può, qualora lo ritenga necessario e giustificato, richiedere al richiedente di integrare la documentazione di cui al punto VIII del presente invito pubblico, di presentare ulteriore documentazione oltre a quella prescritta dall’Invito pubblico, nonché ulteriori motivazioni.</w:t>
      </w:r>
    </w:p>
    <w:p w14:paraId="0DA4A702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00A7AA3C" w14:textId="6F6B888A" w:rsidR="00B963D3" w:rsidRPr="0044232F" w:rsidRDefault="00D65E9E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Il Settore amministrativo per gli affari sociali della Città di Rovinj-Rovigno può, qualora lo ritenga necessario e giustificato, richiedere all'istituto scolastico la presentazione della documentazione relativa al programma educativo frequentato dal richiedente, al fine di confermare l'esattezza dei dati forniti nel modulo di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richiesta</w:t>
      </w:r>
      <w:r w:rsidRPr="0044232F">
        <w:rPr>
          <w:rFonts w:ascii="Arial" w:hAnsi="Arial" w:cs="Arial"/>
          <w:sz w:val="24"/>
          <w:szCs w:val="24"/>
          <w:lang w:val="it-IT"/>
        </w:rPr>
        <w:t>.</w:t>
      </w:r>
    </w:p>
    <w:p w14:paraId="402CEE78" w14:textId="77777777" w:rsidR="006D0760" w:rsidRPr="0044232F" w:rsidRDefault="006D0760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  <w:lang w:val="it-IT"/>
        </w:rPr>
      </w:pPr>
    </w:p>
    <w:p w14:paraId="2B7E20E4" w14:textId="58801F99" w:rsidR="006D0760" w:rsidRPr="0044232F" w:rsidRDefault="00D65E9E" w:rsidP="006D0760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Non saranno accettate integrazioni alla documentazione successive, salvo su richiesta del</w:t>
      </w:r>
      <w:r w:rsidRPr="0044232F">
        <w:t xml:space="preserve"> </w:t>
      </w:r>
      <w:r w:rsidRPr="0044232F">
        <w:rPr>
          <w:rFonts w:ascii="Arial" w:hAnsi="Arial" w:cs="Arial"/>
          <w:sz w:val="24"/>
          <w:szCs w:val="24"/>
          <w:lang w:val="it-IT"/>
        </w:rPr>
        <w:t>Settore amministrativo per gli affari sociali della Città di Rovinj-Rovigno.</w:t>
      </w:r>
    </w:p>
    <w:p w14:paraId="3B3A5D3F" w14:textId="46491C54" w:rsidR="00B963D3" w:rsidRPr="0044232F" w:rsidRDefault="00B963D3" w:rsidP="006D0760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24989A0B" w14:textId="3F39850E" w:rsidR="00876659" w:rsidRPr="0044232F" w:rsidRDefault="00D65E9E" w:rsidP="006D0760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Qualora il richiedente non presentasse le integrazioni alla documentazione richieste entro 8 giorni dal ricevimento della notifica di integrazione della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richiesta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, si considererà che abbia ritirato la sua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domanda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di candidatura per l’utilizzo dei mezzi nell'ambito del presente invito pubblico e la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richiesta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sarà respinta.</w:t>
      </w:r>
    </w:p>
    <w:p w14:paraId="4917FC20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92F4928" w14:textId="6607E313" w:rsidR="006D0760" w:rsidRPr="0044232F" w:rsidRDefault="00D65E9E" w:rsidP="006D0760">
      <w:pPr>
        <w:ind w:left="2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VI – RICHIESTA DI RESTITUZIONE DEI MEZZI INVESTITI NELL'ISTRUZIONE</w:t>
      </w:r>
    </w:p>
    <w:p w14:paraId="11C61C0A" w14:textId="77777777" w:rsidR="00D65E9E" w:rsidRPr="0044232F" w:rsidRDefault="00D65E9E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0408C0FD" w14:textId="067F29A3" w:rsidR="00D65E9E" w:rsidRPr="0044232F" w:rsidRDefault="00D65E9E" w:rsidP="00D65E9E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Il richiedente di cui al punto II del presente Invito pubblico dovrà presentare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la richiesta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di sovvenzionamento di una parte dei mezzi investiti nell’istruzione, sulla base di fatture e relativa prova di pagamento.</w:t>
      </w:r>
    </w:p>
    <w:p w14:paraId="5EE05CDC" w14:textId="77777777" w:rsidR="00D65E9E" w:rsidRPr="0044232F" w:rsidRDefault="00D65E9E" w:rsidP="00D65E9E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6057518A" w14:textId="598F8EC9" w:rsidR="00D65E9E" w:rsidRPr="0044232F" w:rsidRDefault="00CB08A5" w:rsidP="00D65E9E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Qualora </w:t>
      </w:r>
      <w:r w:rsidR="00D65E9E" w:rsidRPr="0044232F">
        <w:rPr>
          <w:rFonts w:ascii="Arial" w:hAnsi="Arial" w:cs="Arial"/>
          <w:sz w:val="24"/>
          <w:szCs w:val="24"/>
          <w:lang w:val="it-IT"/>
        </w:rPr>
        <w:t>il richiedente non a</w:t>
      </w:r>
      <w:r w:rsidRPr="0044232F">
        <w:rPr>
          <w:rFonts w:ascii="Arial" w:hAnsi="Arial" w:cs="Arial"/>
          <w:sz w:val="24"/>
          <w:szCs w:val="24"/>
          <w:lang w:val="it-IT"/>
        </w:rPr>
        <w:t>bbia</w:t>
      </w:r>
      <w:r w:rsidR="00D65E9E" w:rsidRPr="0044232F">
        <w:rPr>
          <w:rFonts w:ascii="Arial" w:hAnsi="Arial" w:cs="Arial"/>
          <w:sz w:val="24"/>
          <w:szCs w:val="24"/>
          <w:lang w:val="it-IT"/>
        </w:rPr>
        <w:t xml:space="preserve"> pagato integralmente le spese di istruzione e non a</w:t>
      </w:r>
      <w:r w:rsidRPr="0044232F">
        <w:rPr>
          <w:rFonts w:ascii="Arial" w:hAnsi="Arial" w:cs="Arial"/>
          <w:sz w:val="24"/>
          <w:szCs w:val="24"/>
          <w:lang w:val="it-IT"/>
        </w:rPr>
        <w:t>bbia</w:t>
      </w:r>
      <w:r w:rsidR="00D65E9E" w:rsidRPr="0044232F">
        <w:rPr>
          <w:rFonts w:ascii="Arial" w:hAnsi="Arial" w:cs="Arial"/>
          <w:sz w:val="24"/>
          <w:szCs w:val="24"/>
          <w:lang w:val="it-IT"/>
        </w:rPr>
        <w:t xml:space="preserve"> completato il programma di formazione, 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egli </w:t>
      </w:r>
      <w:r w:rsidR="00D65E9E" w:rsidRPr="0044232F">
        <w:rPr>
          <w:rFonts w:ascii="Arial" w:hAnsi="Arial" w:cs="Arial"/>
          <w:sz w:val="24"/>
          <w:szCs w:val="24"/>
          <w:lang w:val="it-IT"/>
        </w:rPr>
        <w:t>non potrà ricevere il sussidio.</w:t>
      </w:r>
    </w:p>
    <w:p w14:paraId="668B87A2" w14:textId="44E6085C" w:rsidR="00B963D3" w:rsidRPr="0044232F" w:rsidRDefault="00D65E9E" w:rsidP="00D65E9E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Il sussidio non potrà essere ricevuto </w:t>
      </w:r>
      <w:r w:rsidR="00CB08A5" w:rsidRPr="0044232F">
        <w:rPr>
          <w:rFonts w:ascii="Arial" w:hAnsi="Arial" w:cs="Arial"/>
          <w:sz w:val="24"/>
          <w:szCs w:val="24"/>
          <w:lang w:val="it-IT"/>
        </w:rPr>
        <w:t>qualora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="00CB08A5" w:rsidRPr="0044232F">
        <w:rPr>
          <w:rFonts w:ascii="Arial" w:hAnsi="Arial" w:cs="Arial"/>
          <w:sz w:val="24"/>
          <w:szCs w:val="24"/>
          <w:lang w:val="it-IT"/>
        </w:rPr>
        <w:t>i costi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di istruzione del richiedente </w:t>
      </w:r>
      <w:r w:rsidR="00CB08A5" w:rsidRPr="0044232F">
        <w:rPr>
          <w:rFonts w:ascii="Arial" w:hAnsi="Arial" w:cs="Arial"/>
          <w:sz w:val="24"/>
          <w:szCs w:val="24"/>
          <w:lang w:val="it-IT"/>
        </w:rPr>
        <w:t>siano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stat</w:t>
      </w:r>
      <w:r w:rsidR="00CB08A5" w:rsidRPr="0044232F">
        <w:rPr>
          <w:rFonts w:ascii="Arial" w:hAnsi="Arial" w:cs="Arial"/>
          <w:sz w:val="24"/>
          <w:szCs w:val="24"/>
          <w:lang w:val="it-IT"/>
        </w:rPr>
        <w:t>i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sostenut</w:t>
      </w:r>
      <w:r w:rsidR="00CB08A5" w:rsidRPr="0044232F">
        <w:rPr>
          <w:rFonts w:ascii="Arial" w:hAnsi="Arial" w:cs="Arial"/>
          <w:sz w:val="24"/>
          <w:szCs w:val="24"/>
          <w:lang w:val="it-IT"/>
        </w:rPr>
        <w:t>i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da un'altra persona giuridica o fisica.</w:t>
      </w:r>
    </w:p>
    <w:p w14:paraId="0579D8B4" w14:textId="2E7B2A43" w:rsidR="00CB08A5" w:rsidRPr="0044232F" w:rsidRDefault="00CB08A5">
      <w:pPr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br w:type="page"/>
      </w:r>
    </w:p>
    <w:p w14:paraId="7720BAF0" w14:textId="0D937DE6" w:rsidR="00B963D3" w:rsidRPr="0044232F" w:rsidRDefault="008D493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lastRenderedPageBreak/>
        <w:t>VII</w:t>
      </w:r>
      <w:r w:rsidR="00CB08A5"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– PROCEDIMENTO DI PRESENTAZIONE DELLE RICHIESTE E DOCUMENTAZIONE PRESCRITTA</w:t>
      </w:r>
    </w:p>
    <w:p w14:paraId="3DB09155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F1225E0" w14:textId="41613962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Le domande di candidatura all’Invito pubblico, complete di tutti gli allegati obbligatori, devono essere presentate esclusivamente in formato elettronico tramite il sistema di candidatura elettronica, mediante e-candidatura (e-</w:t>
      </w:r>
      <w:proofErr w:type="spellStart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prijavnica</w:t>
      </w:r>
      <w:proofErr w:type="spellEnd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).</w:t>
      </w:r>
    </w:p>
    <w:p w14:paraId="1643BBFF" w14:textId="77777777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</w:p>
    <w:p w14:paraId="3F8FF343" w14:textId="23CE1E1C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Per poter utilizzare il sistema di candidatura elettronica (e-</w:t>
      </w:r>
      <w:proofErr w:type="spellStart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prijavnica</w:t>
      </w:r>
      <w:proofErr w:type="spellEnd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), ogni richiedente deve prima registrarsi. La registrazione dei nuovi utenti avviene una sola volta.</w:t>
      </w:r>
    </w:p>
    <w:p w14:paraId="54B1C97C" w14:textId="532C9949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L'accesso alle e-candidature (e-</w:t>
      </w:r>
      <w:proofErr w:type="spellStart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prijavnice</w:t>
      </w:r>
      <w:proofErr w:type="spellEnd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) è possibile esclusivamente tramite nome utente e password. Il nome utente e la password vengono creati durante la registrazione.</w:t>
      </w:r>
    </w:p>
    <w:p w14:paraId="438B77EF" w14:textId="77777777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</w:p>
    <w:p w14:paraId="5884D627" w14:textId="756D6B11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 xml:space="preserve">La registrazione dei nuovi utenti avviene al seguente link: </w:t>
      </w:r>
      <w:hyperlink r:id="rId7" w:history="1">
        <w:r w:rsidRPr="0044232F">
          <w:rPr>
            <w:rStyle w:val="Hiperveza"/>
            <w:rFonts w:ascii="Arial" w:hAnsi="Arial" w:cs="Arial"/>
            <w:snapToGrid w:val="0"/>
            <w:sz w:val="24"/>
            <w:szCs w:val="24"/>
            <w:lang w:val="it-IT"/>
          </w:rPr>
          <w:t>https://som-natjecaj.eu/authentication/register</w:t>
        </w:r>
      </w:hyperlink>
    </w:p>
    <w:p w14:paraId="7B187732" w14:textId="77777777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</w:p>
    <w:p w14:paraId="74A1C1FB" w14:textId="15E30902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Le e-candidature (e-</w:t>
      </w:r>
      <w:proofErr w:type="spellStart"/>
      <w:r w:rsidRPr="0044232F">
        <w:rPr>
          <w:rFonts w:ascii="Arial" w:hAnsi="Arial" w:cs="Arial"/>
          <w:snapToGrid w:val="0"/>
          <w:sz w:val="24"/>
          <w:szCs w:val="24"/>
          <w:lang w:val="it-IT"/>
        </w:rPr>
        <w:t>prijavnice</w:t>
      </w:r>
      <w:proofErr w:type="spellEnd"/>
      <w:r w:rsidRPr="0044232F">
        <w:rPr>
          <w:rFonts w:ascii="Arial" w:hAnsi="Arial" w:cs="Arial"/>
          <w:snapToGrid w:val="0"/>
          <w:sz w:val="24"/>
          <w:szCs w:val="24"/>
          <w:lang w:val="it-IT"/>
        </w:rPr>
        <w:t xml:space="preserve">) sono disponibili al seguente link: </w:t>
      </w:r>
      <w:hyperlink r:id="rId8" w:history="1">
        <w:r w:rsidRPr="0044232F">
          <w:rPr>
            <w:rStyle w:val="Hiperveza"/>
            <w:rFonts w:ascii="Arial" w:hAnsi="Arial" w:cs="Arial"/>
            <w:snapToGrid w:val="0"/>
            <w:sz w:val="24"/>
            <w:szCs w:val="24"/>
            <w:lang w:val="it-IT"/>
          </w:rPr>
          <w:t>https://som-natjecaj.eu/authentication/login</w:t>
        </w:r>
      </w:hyperlink>
    </w:p>
    <w:p w14:paraId="7C9BAE18" w14:textId="77777777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</w:p>
    <w:p w14:paraId="7B72CEEB" w14:textId="787EC980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Non è necessario stampare e inviare in formato cartaceo le candidature elettroniche e gli allegat</w:t>
      </w:r>
      <w:r w:rsidR="00CE4702" w:rsidRPr="0044232F">
        <w:rPr>
          <w:rFonts w:ascii="Arial" w:hAnsi="Arial" w:cs="Arial"/>
          <w:snapToGrid w:val="0"/>
          <w:sz w:val="24"/>
          <w:szCs w:val="24"/>
          <w:lang w:val="it-IT"/>
        </w:rPr>
        <w:t>i</w:t>
      </w:r>
      <w:r w:rsidRPr="0044232F">
        <w:rPr>
          <w:rFonts w:ascii="Arial" w:hAnsi="Arial" w:cs="Arial"/>
          <w:snapToGrid w:val="0"/>
          <w:sz w:val="24"/>
          <w:szCs w:val="24"/>
          <w:lang w:val="it-IT"/>
        </w:rPr>
        <w:t>.</w:t>
      </w:r>
    </w:p>
    <w:p w14:paraId="7E79057A" w14:textId="55F619A2" w:rsidR="00CB08A5" w:rsidRPr="0044232F" w:rsidRDefault="00CE4702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lang w:val="it-IT"/>
        </w:rPr>
        <w:t>La Città</w:t>
      </w:r>
      <w:r w:rsidR="00CB08A5" w:rsidRPr="0044232F">
        <w:rPr>
          <w:rFonts w:ascii="Arial" w:hAnsi="Arial" w:cs="Arial"/>
          <w:snapToGrid w:val="0"/>
          <w:sz w:val="24"/>
          <w:szCs w:val="24"/>
          <w:lang w:val="it-IT"/>
        </w:rPr>
        <w:t xml:space="preserve"> di </w:t>
      </w:r>
      <w:r w:rsidRPr="0044232F">
        <w:rPr>
          <w:rFonts w:ascii="Arial" w:hAnsi="Arial" w:cs="Arial"/>
          <w:snapToGrid w:val="0"/>
          <w:sz w:val="24"/>
          <w:szCs w:val="24"/>
          <w:lang w:val="it-IT"/>
        </w:rPr>
        <w:t>Rovinj-</w:t>
      </w:r>
      <w:r w:rsidR="00CB08A5" w:rsidRPr="0044232F">
        <w:rPr>
          <w:rFonts w:ascii="Arial" w:hAnsi="Arial" w:cs="Arial"/>
          <w:snapToGrid w:val="0"/>
          <w:sz w:val="24"/>
          <w:szCs w:val="24"/>
          <w:lang w:val="it-IT"/>
        </w:rPr>
        <w:t xml:space="preserve">Rovigno può successivamente richiedere al </w:t>
      </w:r>
      <w:r w:rsidRPr="0044232F">
        <w:rPr>
          <w:rFonts w:ascii="Arial" w:hAnsi="Arial" w:cs="Arial"/>
          <w:snapToGrid w:val="0"/>
          <w:sz w:val="24"/>
          <w:szCs w:val="24"/>
          <w:lang w:val="it-IT"/>
        </w:rPr>
        <w:t>richiedente</w:t>
      </w:r>
      <w:r w:rsidR="00CB08A5" w:rsidRPr="0044232F">
        <w:rPr>
          <w:rFonts w:ascii="Arial" w:hAnsi="Arial" w:cs="Arial"/>
          <w:snapToGrid w:val="0"/>
          <w:sz w:val="24"/>
          <w:szCs w:val="24"/>
          <w:lang w:val="it-IT"/>
        </w:rPr>
        <w:t xml:space="preserve"> di presentare la documentazione originale.</w:t>
      </w:r>
    </w:p>
    <w:p w14:paraId="03D4201F" w14:textId="77777777" w:rsidR="00CB08A5" w:rsidRPr="0044232F" w:rsidRDefault="00CB08A5" w:rsidP="00CB08A5">
      <w:pPr>
        <w:ind w:right="2"/>
        <w:jc w:val="both"/>
        <w:rPr>
          <w:rFonts w:ascii="Arial" w:hAnsi="Arial" w:cs="Arial"/>
          <w:snapToGrid w:val="0"/>
          <w:sz w:val="24"/>
          <w:szCs w:val="24"/>
          <w:lang w:val="it-IT"/>
        </w:rPr>
      </w:pPr>
    </w:p>
    <w:p w14:paraId="793BE566" w14:textId="6A02C1F0" w:rsidR="008D4930" w:rsidRPr="0044232F" w:rsidRDefault="00CB08A5" w:rsidP="00CB08A5">
      <w:pPr>
        <w:ind w:right="2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snapToGrid w:val="0"/>
          <w:sz w:val="24"/>
          <w:szCs w:val="24"/>
          <w:u w:val="single"/>
          <w:lang w:val="it-IT"/>
        </w:rPr>
        <w:t xml:space="preserve">Al momento della presentazione della </w:t>
      </w:r>
      <w:r w:rsidR="00D329A9" w:rsidRPr="0044232F">
        <w:rPr>
          <w:rFonts w:ascii="Arial" w:hAnsi="Arial" w:cs="Arial"/>
          <w:snapToGrid w:val="0"/>
          <w:sz w:val="24"/>
          <w:szCs w:val="24"/>
          <w:u w:val="single"/>
          <w:lang w:val="it-IT"/>
        </w:rPr>
        <w:t>richiesta</w:t>
      </w:r>
      <w:r w:rsidRPr="0044232F">
        <w:rPr>
          <w:rFonts w:ascii="Arial" w:hAnsi="Arial" w:cs="Arial"/>
          <w:snapToGrid w:val="0"/>
          <w:sz w:val="24"/>
          <w:szCs w:val="24"/>
          <w:u w:val="single"/>
          <w:lang w:val="it-IT"/>
        </w:rPr>
        <w:t xml:space="preserve">, il candidato </w:t>
      </w:r>
      <w:r w:rsidRPr="0044232F">
        <w:rPr>
          <w:rFonts w:ascii="Arial" w:hAnsi="Arial" w:cs="Arial"/>
          <w:b/>
          <w:bCs/>
          <w:snapToGrid w:val="0"/>
          <w:sz w:val="24"/>
          <w:szCs w:val="24"/>
          <w:u w:val="single"/>
          <w:lang w:val="it-IT"/>
        </w:rPr>
        <w:t>è tenuto a presentare la seguente documentazione:</w:t>
      </w:r>
    </w:p>
    <w:p w14:paraId="6449E158" w14:textId="77777777" w:rsidR="008F483E" w:rsidRPr="0044232F" w:rsidRDefault="008F483E" w:rsidP="006D0760">
      <w:pPr>
        <w:tabs>
          <w:tab w:val="left" w:pos="192"/>
        </w:tabs>
        <w:ind w:right="2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1F17A61" w14:textId="1C9209B3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Modulo di richiesta compilato,</w:t>
      </w:r>
    </w:p>
    <w:p w14:paraId="17F09769" w14:textId="7F8096AB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Copia della carta d'identità,</w:t>
      </w:r>
    </w:p>
    <w:p w14:paraId="03ED4528" w14:textId="066ED5B5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Prova dello status (conferma di iscrizione all'anno scolastico/accademico, estratto del libretto di lavoro elettronico),</w:t>
      </w:r>
    </w:p>
    <w:p w14:paraId="4082B0E0" w14:textId="689DC43B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Prova del livello di istruzione raggiunto (copia della pagella dell’ultimo anno di scuola superiore conseguito dal richiedente oppure copia del certificato di esame finale, o copia del diploma di laurea triennale completata, o laurea completata, ecc.),</w:t>
      </w:r>
    </w:p>
    <w:p w14:paraId="70C854B1" w14:textId="5B4CE7D6" w:rsidR="00586DF1" w:rsidRPr="0044232F" w:rsidRDefault="00975886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Piano degli studi</w:t>
      </w:r>
      <w:r w:rsidR="00586DF1" w:rsidRPr="0044232F">
        <w:rPr>
          <w:rFonts w:ascii="Arial" w:hAnsi="Arial" w:cs="Arial"/>
          <w:sz w:val="24"/>
          <w:szCs w:val="24"/>
          <w:lang w:val="it-IT"/>
        </w:rPr>
        <w:t xml:space="preserve"> o programmi di formazione per il corso di studi per il quale il richiedente richiede i </w:t>
      </w:r>
      <w:r w:rsidRPr="0044232F">
        <w:rPr>
          <w:rFonts w:ascii="Arial" w:hAnsi="Arial" w:cs="Arial"/>
          <w:sz w:val="24"/>
          <w:szCs w:val="24"/>
          <w:lang w:val="it-IT"/>
        </w:rPr>
        <w:t>mezzi</w:t>
      </w:r>
      <w:r w:rsidR="00586DF1" w:rsidRPr="0044232F">
        <w:rPr>
          <w:rFonts w:ascii="Arial" w:hAnsi="Arial" w:cs="Arial"/>
          <w:sz w:val="24"/>
          <w:szCs w:val="24"/>
          <w:lang w:val="it-IT"/>
        </w:rPr>
        <w:t xml:space="preserve"> tramite questa misura, che </w:t>
      </w:r>
      <w:r w:rsidR="00586DF1" w:rsidRPr="0044232F">
        <w:rPr>
          <w:rFonts w:ascii="Arial" w:hAnsi="Arial" w:cs="Arial"/>
          <w:sz w:val="24"/>
          <w:szCs w:val="24"/>
          <w:u w:val="single"/>
          <w:lang w:val="it-IT"/>
        </w:rPr>
        <w:t>devono contenere i requisiti di iscrizione</w:t>
      </w:r>
      <w:r w:rsidR="00586DF1" w:rsidRPr="0044232F">
        <w:rPr>
          <w:rFonts w:ascii="Arial" w:hAnsi="Arial" w:cs="Arial"/>
          <w:sz w:val="24"/>
          <w:szCs w:val="24"/>
          <w:lang w:val="it-IT"/>
        </w:rPr>
        <w:t xml:space="preserve"> </w:t>
      </w:r>
      <w:r w:rsidRPr="0044232F">
        <w:rPr>
          <w:rFonts w:ascii="Arial" w:hAnsi="Arial" w:cs="Arial"/>
          <w:sz w:val="24"/>
          <w:szCs w:val="24"/>
          <w:lang w:val="it-IT"/>
        </w:rPr>
        <w:t>che devono essere</w:t>
      </w:r>
      <w:r w:rsidR="00586DF1" w:rsidRPr="0044232F">
        <w:rPr>
          <w:rFonts w:ascii="Arial" w:hAnsi="Arial" w:cs="Arial"/>
          <w:sz w:val="24"/>
          <w:szCs w:val="24"/>
          <w:lang w:val="it-IT"/>
        </w:rPr>
        <w:t xml:space="preserve"> soddisfa</w:t>
      </w:r>
      <w:r w:rsidRPr="0044232F">
        <w:rPr>
          <w:rFonts w:ascii="Arial" w:hAnsi="Arial" w:cs="Arial"/>
          <w:sz w:val="24"/>
          <w:szCs w:val="24"/>
          <w:lang w:val="it-IT"/>
        </w:rPr>
        <w:t>tti</w:t>
      </w:r>
      <w:r w:rsidR="00586DF1" w:rsidRPr="0044232F">
        <w:rPr>
          <w:rFonts w:ascii="Arial" w:hAnsi="Arial" w:cs="Arial"/>
          <w:sz w:val="24"/>
          <w:szCs w:val="24"/>
          <w:lang w:val="it-IT"/>
        </w:rPr>
        <w:t>,</w:t>
      </w:r>
    </w:p>
    <w:p w14:paraId="506609E7" w14:textId="08A78B6C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Copia del certificato di </w:t>
      </w:r>
      <w:r w:rsidR="00975886" w:rsidRPr="0044232F">
        <w:rPr>
          <w:rFonts w:ascii="Arial" w:hAnsi="Arial" w:cs="Arial"/>
          <w:sz w:val="24"/>
          <w:szCs w:val="24"/>
          <w:lang w:val="it-IT"/>
        </w:rPr>
        <w:t>completamento dell’</w:t>
      </w:r>
      <w:r w:rsidRPr="0044232F">
        <w:rPr>
          <w:rFonts w:ascii="Arial" w:hAnsi="Arial" w:cs="Arial"/>
          <w:sz w:val="24"/>
          <w:szCs w:val="24"/>
          <w:lang w:val="it-IT"/>
        </w:rPr>
        <w:t>istruzione,</w:t>
      </w:r>
    </w:p>
    <w:p w14:paraId="7596C9A4" w14:textId="26F1B6F1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Copia della fattura di istruzione,</w:t>
      </w:r>
    </w:p>
    <w:p w14:paraId="34C299E8" w14:textId="0E5435EE" w:rsidR="00586DF1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Conferma di pagamento attestante l'avvenuto pagamento,</w:t>
      </w:r>
    </w:p>
    <w:p w14:paraId="71A3864A" w14:textId="4C380AD6" w:rsidR="00B963D3" w:rsidRPr="0044232F" w:rsidRDefault="00586DF1" w:rsidP="00586DF1">
      <w:pPr>
        <w:pStyle w:val="Odlomakpopisa"/>
        <w:numPr>
          <w:ilvl w:val="0"/>
          <w:numId w:val="13"/>
        </w:numPr>
        <w:ind w:left="567" w:right="2" w:hanging="283"/>
        <w:contextualSpacing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Copia del documento/carta su cui è visibile il conto IBAN dell'utente.</w:t>
      </w:r>
    </w:p>
    <w:p w14:paraId="727D1D85" w14:textId="77777777" w:rsidR="006D0760" w:rsidRPr="0044232F" w:rsidRDefault="006D0760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7C5FFEFA" w14:textId="2FA6615D" w:rsidR="008F483E" w:rsidRPr="0044232F" w:rsidRDefault="00975886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*Nota: I debiti nei confronti della Città di Rovinj-Rovigno saranno verificati dai Settori amministrativi responsabili dell’invito.</w:t>
      </w:r>
    </w:p>
    <w:p w14:paraId="2F03172F" w14:textId="77777777" w:rsidR="008F483E" w:rsidRPr="0044232F" w:rsidRDefault="008F483E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0721A031" w14:textId="3B1D46C0" w:rsidR="00B963D3" w:rsidRPr="0044232F" w:rsidRDefault="00975886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Saranno prese in considerazione solo le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richieste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presentate dai candidati che presenteranno tutta la documentazione prescritta al punto VII del presente Invito pubblico, nonché l’ulteriore documentazione e motivazioni conformemente a quanto richiesto dal Settore amministrativo per gli affari sociali della Città di Rovinj-Rovigno.</w:t>
      </w:r>
    </w:p>
    <w:p w14:paraId="141201A1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1D52F8B" w14:textId="6FCA5F8A" w:rsidR="00B963D3" w:rsidRPr="0044232F" w:rsidRDefault="00975886" w:rsidP="006D0760">
      <w:pPr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Le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richieste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incomplete, non tempestive, ovvero pervenute oltre il termine prescritto e le </w:t>
      </w:r>
      <w:r w:rsidR="00D329A9" w:rsidRPr="0044232F">
        <w:rPr>
          <w:rFonts w:ascii="Arial" w:hAnsi="Arial" w:cs="Arial"/>
          <w:sz w:val="24"/>
          <w:szCs w:val="24"/>
          <w:lang w:val="it-IT"/>
        </w:rPr>
        <w:t>richieste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 che non soddisfano i requisiti prescritti dal presente Invito pubblico saranno respinte.</w:t>
      </w:r>
    </w:p>
    <w:p w14:paraId="5BCA8C89" w14:textId="77777777" w:rsidR="008D4930" w:rsidRPr="0044232F" w:rsidRDefault="008D4930" w:rsidP="006D0760">
      <w:pPr>
        <w:ind w:right="2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14:paraId="630AC68F" w14:textId="1FC031F0" w:rsidR="00881F50" w:rsidRPr="0044232F" w:rsidRDefault="008D4930" w:rsidP="006D0760">
      <w:pPr>
        <w:ind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VIII</w:t>
      </w:r>
      <w:r w:rsidR="00D329A9"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– PROCEDIMENTO DI CONTRATTO E OBBLIGHI CONTRATTUALI</w:t>
      </w:r>
    </w:p>
    <w:p w14:paraId="4B10A561" w14:textId="77777777" w:rsidR="006D0760" w:rsidRPr="0044232F" w:rsidRDefault="006D0760" w:rsidP="006D0760">
      <w:pPr>
        <w:ind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E833492" w14:textId="0D17F44F" w:rsidR="00B963D3" w:rsidRPr="0044232F" w:rsidRDefault="00D329A9" w:rsidP="006D0760">
      <w:pPr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La Città di Rovinj-Rovigno invierà a tutti i richiedenti una comunicazione scritta in merito all’approvazione o al rigetto della richiesta.</w:t>
      </w:r>
    </w:p>
    <w:p w14:paraId="2DE761D4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529B7AB5" w14:textId="5401CDF4" w:rsidR="00B963D3" w:rsidRPr="0044232F" w:rsidRDefault="008D4930" w:rsidP="006D0760">
      <w:pPr>
        <w:ind w:left="5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  <w:lang w:val="it-IT"/>
        </w:rPr>
      </w:pPr>
      <w:r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>IX</w:t>
      </w:r>
      <w:r w:rsidR="00D329A9" w:rsidRPr="0044232F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– TERMINE PER IL RECAPITO DELLE RICHIESTE</w:t>
      </w:r>
    </w:p>
    <w:p w14:paraId="17475B63" w14:textId="77777777" w:rsidR="006D0760" w:rsidRPr="0044232F" w:rsidRDefault="006D076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6478F6A" w14:textId="1730B465" w:rsidR="00B963D3" w:rsidRPr="0044232F" w:rsidRDefault="00D329A9" w:rsidP="006D0760">
      <w:pPr>
        <w:tabs>
          <w:tab w:val="left" w:pos="247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b/>
          <w:sz w:val="24"/>
          <w:szCs w:val="24"/>
          <w:lang w:val="it-IT"/>
        </w:rPr>
        <w:t xml:space="preserve">Il periodo per il recapito delle richieste ai sensi del presente Invito pubblico dura dal </w:t>
      </w:r>
      <w:r w:rsidR="008D4930" w:rsidRPr="0044232F">
        <w:rPr>
          <w:rFonts w:ascii="Arial" w:hAnsi="Arial" w:cs="Arial"/>
          <w:b/>
          <w:sz w:val="24"/>
          <w:szCs w:val="24"/>
          <w:lang w:val="it-IT"/>
        </w:rPr>
        <w:t>24</w:t>
      </w:r>
      <w:r w:rsidRPr="0044232F">
        <w:rPr>
          <w:rFonts w:ascii="Arial" w:hAnsi="Arial" w:cs="Arial"/>
          <w:b/>
          <w:sz w:val="24"/>
          <w:szCs w:val="24"/>
          <w:lang w:val="it-IT"/>
        </w:rPr>
        <w:t xml:space="preserve"> novembre</w:t>
      </w:r>
      <w:r w:rsidR="008D4930" w:rsidRPr="0044232F">
        <w:rPr>
          <w:rFonts w:ascii="Arial" w:hAnsi="Arial" w:cs="Arial"/>
          <w:b/>
          <w:sz w:val="24"/>
          <w:szCs w:val="24"/>
          <w:lang w:val="it-IT"/>
        </w:rPr>
        <w:t xml:space="preserve"> 2025</w:t>
      </w:r>
      <w:r w:rsidRPr="0044232F">
        <w:rPr>
          <w:rFonts w:ascii="Arial" w:hAnsi="Arial" w:cs="Arial"/>
          <w:b/>
          <w:sz w:val="24"/>
          <w:szCs w:val="24"/>
          <w:lang w:val="it-IT"/>
        </w:rPr>
        <w:t xml:space="preserve"> al 1</w:t>
      </w:r>
      <w:r w:rsidR="00A45A5E">
        <w:rPr>
          <w:rFonts w:ascii="Arial" w:hAnsi="Arial" w:cs="Arial"/>
          <w:b/>
          <w:sz w:val="24"/>
          <w:szCs w:val="24"/>
          <w:lang w:val="it-IT"/>
        </w:rPr>
        <w:t>0</w:t>
      </w:r>
      <w:r w:rsidRPr="0044232F">
        <w:rPr>
          <w:rFonts w:ascii="Arial" w:hAnsi="Arial" w:cs="Arial"/>
          <w:b/>
          <w:sz w:val="24"/>
          <w:szCs w:val="24"/>
          <w:lang w:val="it-IT"/>
        </w:rPr>
        <w:t xml:space="preserve"> dicembre </w:t>
      </w:r>
      <w:r w:rsidR="00881F50" w:rsidRPr="0044232F">
        <w:rPr>
          <w:rFonts w:ascii="Arial" w:hAnsi="Arial" w:cs="Arial"/>
          <w:b/>
          <w:sz w:val="24"/>
          <w:szCs w:val="24"/>
          <w:lang w:val="it-IT"/>
        </w:rPr>
        <w:t>2025</w:t>
      </w:r>
      <w:r w:rsidRPr="0044232F">
        <w:rPr>
          <w:rFonts w:ascii="Arial" w:hAnsi="Arial" w:cs="Arial"/>
          <w:sz w:val="24"/>
          <w:szCs w:val="24"/>
          <w:lang w:val="it-IT"/>
        </w:rPr>
        <w:t xml:space="preserve">, e tutte le richieste saranno elaborate fino alla fine del </w:t>
      </w:r>
      <w:r w:rsidR="0030786C" w:rsidRPr="0044232F">
        <w:rPr>
          <w:rFonts w:ascii="Arial" w:hAnsi="Arial" w:cs="Arial"/>
          <w:sz w:val="24"/>
          <w:szCs w:val="24"/>
          <w:lang w:val="it-IT"/>
        </w:rPr>
        <w:t>2025</w:t>
      </w:r>
      <w:r w:rsidRPr="0044232F">
        <w:rPr>
          <w:rFonts w:ascii="Arial" w:hAnsi="Arial" w:cs="Arial"/>
          <w:sz w:val="24"/>
          <w:szCs w:val="24"/>
          <w:lang w:val="it-IT"/>
        </w:rPr>
        <w:t>.</w:t>
      </w:r>
    </w:p>
    <w:p w14:paraId="7AD11D39" w14:textId="77777777" w:rsidR="00881F50" w:rsidRPr="0044232F" w:rsidRDefault="00881F50" w:rsidP="006D0760">
      <w:pPr>
        <w:tabs>
          <w:tab w:val="left" w:pos="252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525596FF" w14:textId="4D518E55" w:rsidR="00B963D3" w:rsidRPr="0044232F" w:rsidRDefault="0044232F" w:rsidP="006D0760">
      <w:pPr>
        <w:tabs>
          <w:tab w:val="left" w:pos="252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Non saranno prese in considerazione le richieste pervenute prima e dopo la scadenza prevista dall’Invito pubblico pubblicato.</w:t>
      </w:r>
    </w:p>
    <w:p w14:paraId="65505E70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5743DA6F" w14:textId="226F80FF" w:rsidR="00B963D3" w:rsidRPr="0044232F" w:rsidRDefault="0030786C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44232F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X</w:t>
      </w:r>
      <w:r w:rsidR="00D329A9" w:rsidRPr="0044232F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 – INFORMAZIONI AGGIUNTIVE</w:t>
      </w:r>
    </w:p>
    <w:p w14:paraId="68BD69C6" w14:textId="77777777" w:rsidR="006D0760" w:rsidRPr="0044232F" w:rsidRDefault="006D0760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  <w:u w:val="none"/>
          <w:lang w:val="it-IT"/>
        </w:rPr>
      </w:pPr>
    </w:p>
    <w:p w14:paraId="611FB5CE" w14:textId="3AC80299" w:rsidR="00B963D3" w:rsidRPr="0044232F" w:rsidRDefault="0044232F" w:rsidP="006D0760">
      <w:pPr>
        <w:tabs>
          <w:tab w:val="left" w:pos="269"/>
        </w:tabs>
        <w:ind w:right="2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Tutte le domande relative all'invito possono essere poste esclusivamente per via elettronica, inviando le domande al seguente indirizzo e-mail: </w:t>
      </w:r>
      <w:hyperlink r:id="rId9" w:history="1">
        <w:r w:rsidRPr="0044232F">
          <w:rPr>
            <w:rStyle w:val="Hiperveza"/>
            <w:rFonts w:ascii="Arial" w:hAnsi="Arial" w:cs="Arial"/>
            <w:sz w:val="24"/>
            <w:szCs w:val="24"/>
            <w:lang w:val="it-IT"/>
          </w:rPr>
          <w:t>dean.cvitic@rovinj-rovigno.hr</w:t>
        </w:r>
      </w:hyperlink>
      <w:r w:rsidRPr="0044232F">
        <w:rPr>
          <w:rFonts w:ascii="Arial" w:hAnsi="Arial" w:cs="Arial"/>
          <w:sz w:val="24"/>
          <w:szCs w:val="24"/>
          <w:lang w:val="it-IT"/>
        </w:rPr>
        <w:t>, entro e non oltre 5 giorni prima della scadenza dell'Invito.</w:t>
      </w:r>
    </w:p>
    <w:p w14:paraId="394E376A" w14:textId="77777777" w:rsidR="006D0760" w:rsidRPr="0044232F" w:rsidRDefault="006D0760" w:rsidP="006D0760">
      <w:pPr>
        <w:tabs>
          <w:tab w:val="left" w:pos="269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6EE1B258" w14:textId="76A73DBB" w:rsidR="00B963D3" w:rsidRPr="0044232F" w:rsidRDefault="0044232F" w:rsidP="006D0760">
      <w:pPr>
        <w:tabs>
          <w:tab w:val="left" w:pos="294"/>
        </w:tabs>
        <w:ind w:right="2"/>
        <w:jc w:val="both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>Tutti i dati personali indicati nel modulo della richiesta e nella documentazione allegata saranno utilizzati in conformità con il Regolamento generale sulla protezione dei dati (GDPR) e la Legge sull’attuazione del Regolamento generale (GU 42/18) esclusivamente allo scopo di approvare la sovvenzione.</w:t>
      </w:r>
    </w:p>
    <w:p w14:paraId="6383BA1A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4F875315" w14:textId="09FCEE56" w:rsidR="00B963D3" w:rsidRPr="0044232F" w:rsidRDefault="0044232F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  <w:lang w:val="it-IT"/>
        </w:rPr>
      </w:pPr>
      <w:r w:rsidRPr="0044232F">
        <w:rPr>
          <w:rFonts w:ascii="Arial" w:hAnsi="Arial" w:cs="Arial"/>
          <w:sz w:val="24"/>
          <w:szCs w:val="24"/>
          <w:lang w:val="it-IT"/>
        </w:rPr>
        <w:t xml:space="preserve">La Città di Rovinj-Rovigno si riserva il diritto di apportare modifiche e integrazioni all’Invito pubblico. Eventuali modifiche e integrazioni saranno pubblicate sulle pagine web della Città di </w:t>
      </w:r>
      <w:r w:rsidR="00881F50" w:rsidRPr="0044232F">
        <w:rPr>
          <w:rFonts w:ascii="Arial" w:hAnsi="Arial" w:cs="Arial"/>
          <w:sz w:val="24"/>
          <w:szCs w:val="24"/>
          <w:lang w:val="it-IT"/>
        </w:rPr>
        <w:t>Rovinj-Rovigno</w:t>
      </w:r>
      <w:r w:rsidR="0030786C" w:rsidRPr="0044232F">
        <w:rPr>
          <w:rFonts w:ascii="Arial" w:hAnsi="Arial" w:cs="Arial"/>
          <w:sz w:val="24"/>
          <w:szCs w:val="24"/>
          <w:lang w:val="it-IT"/>
        </w:rPr>
        <w:t>.</w:t>
      </w:r>
    </w:p>
    <w:p w14:paraId="158B2C17" w14:textId="77777777" w:rsidR="00B963D3" w:rsidRPr="0044232F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038E445" w14:textId="77777777" w:rsidR="008F483E" w:rsidRPr="0044232F" w:rsidRDefault="008F483E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</w:p>
    <w:p w14:paraId="5CF04A71" w14:textId="070CC6F2" w:rsidR="006D0760" w:rsidRPr="0044232F" w:rsidRDefault="006D0760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  <w:proofErr w:type="spellStart"/>
      <w:r w:rsidRPr="0044232F">
        <w:rPr>
          <w:rFonts w:ascii="Arial" w:hAnsi="Arial" w:cs="Arial"/>
          <w:sz w:val="24"/>
          <w:szCs w:val="28"/>
          <w:lang w:val="it-IT"/>
        </w:rPr>
        <w:t>Klasa</w:t>
      </w:r>
      <w:proofErr w:type="spellEnd"/>
      <w:r w:rsidRPr="0044232F">
        <w:rPr>
          <w:rFonts w:ascii="Arial" w:hAnsi="Arial" w:cs="Arial"/>
          <w:sz w:val="24"/>
          <w:szCs w:val="28"/>
          <w:lang w:val="it-IT"/>
        </w:rPr>
        <w:t>/Classe: 602-02/25-01/16</w:t>
      </w:r>
    </w:p>
    <w:p w14:paraId="0964C56B" w14:textId="41130D7A" w:rsidR="006D0760" w:rsidRPr="0044232F" w:rsidRDefault="006D0760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  <w:proofErr w:type="spellStart"/>
      <w:r w:rsidRPr="0044232F">
        <w:rPr>
          <w:rFonts w:ascii="Arial" w:hAnsi="Arial" w:cs="Arial"/>
          <w:sz w:val="24"/>
          <w:szCs w:val="28"/>
          <w:lang w:val="it-IT"/>
        </w:rPr>
        <w:t>Urbroj</w:t>
      </w:r>
      <w:proofErr w:type="spellEnd"/>
      <w:r w:rsidRPr="0044232F">
        <w:rPr>
          <w:rFonts w:ascii="Arial" w:hAnsi="Arial" w:cs="Arial"/>
          <w:sz w:val="24"/>
          <w:szCs w:val="28"/>
          <w:lang w:val="it-IT"/>
        </w:rPr>
        <w:t>/</w:t>
      </w:r>
      <w:proofErr w:type="spellStart"/>
      <w:r w:rsidRPr="0044232F">
        <w:rPr>
          <w:rFonts w:ascii="Arial" w:hAnsi="Arial" w:cs="Arial"/>
          <w:sz w:val="24"/>
          <w:szCs w:val="28"/>
          <w:lang w:val="it-IT"/>
        </w:rPr>
        <w:t>N</w:t>
      </w:r>
      <w:r w:rsidR="00CB08A5" w:rsidRPr="0044232F">
        <w:rPr>
          <w:rFonts w:ascii="Arial" w:hAnsi="Arial" w:cs="Arial"/>
          <w:sz w:val="24"/>
          <w:szCs w:val="28"/>
          <w:lang w:val="it-IT"/>
        </w:rPr>
        <w:t>.</w:t>
      </w:r>
      <w:r w:rsidRPr="0044232F">
        <w:rPr>
          <w:rFonts w:ascii="Arial" w:hAnsi="Arial" w:cs="Arial"/>
          <w:sz w:val="24"/>
          <w:szCs w:val="28"/>
          <w:lang w:val="it-IT"/>
        </w:rPr>
        <w:t>prot</w:t>
      </w:r>
      <w:proofErr w:type="spellEnd"/>
      <w:r w:rsidR="00CB08A5" w:rsidRPr="0044232F">
        <w:rPr>
          <w:rFonts w:ascii="Arial" w:hAnsi="Arial" w:cs="Arial"/>
          <w:sz w:val="24"/>
          <w:szCs w:val="28"/>
          <w:lang w:val="it-IT"/>
        </w:rPr>
        <w:t>.</w:t>
      </w:r>
      <w:r w:rsidRPr="0044232F">
        <w:rPr>
          <w:rFonts w:ascii="Arial" w:hAnsi="Arial" w:cs="Arial"/>
          <w:sz w:val="24"/>
          <w:szCs w:val="28"/>
          <w:lang w:val="it-IT"/>
        </w:rPr>
        <w:t>: 2163-8-09/2-25-2</w:t>
      </w:r>
    </w:p>
    <w:p w14:paraId="79F650B7" w14:textId="3603325B" w:rsidR="006D0760" w:rsidRPr="0044232F" w:rsidRDefault="006D0760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  <w:r w:rsidRPr="0044232F">
        <w:rPr>
          <w:rFonts w:ascii="Arial" w:hAnsi="Arial" w:cs="Arial"/>
          <w:sz w:val="24"/>
          <w:szCs w:val="28"/>
          <w:lang w:val="it-IT"/>
        </w:rPr>
        <w:t xml:space="preserve">Rovinj-Rovigno, </w:t>
      </w:r>
      <w:r w:rsidR="008F483E" w:rsidRPr="0044232F">
        <w:rPr>
          <w:rFonts w:ascii="Arial" w:hAnsi="Arial" w:cs="Arial"/>
          <w:sz w:val="24"/>
          <w:szCs w:val="28"/>
          <w:lang w:val="it-IT"/>
        </w:rPr>
        <w:t>21</w:t>
      </w:r>
      <w:r w:rsidR="00CB08A5" w:rsidRPr="0044232F">
        <w:rPr>
          <w:rFonts w:ascii="Arial" w:hAnsi="Arial" w:cs="Arial"/>
          <w:sz w:val="24"/>
          <w:szCs w:val="28"/>
          <w:lang w:val="it-IT"/>
        </w:rPr>
        <w:t xml:space="preserve"> novembre</w:t>
      </w:r>
      <w:r w:rsidRPr="0044232F">
        <w:rPr>
          <w:rFonts w:ascii="Arial" w:hAnsi="Arial" w:cs="Arial"/>
          <w:sz w:val="24"/>
          <w:szCs w:val="28"/>
          <w:lang w:val="it-IT"/>
        </w:rPr>
        <w:t xml:space="preserve"> 2025</w:t>
      </w:r>
    </w:p>
    <w:p w14:paraId="52F44C15" w14:textId="65147599" w:rsidR="00B963D3" w:rsidRPr="0044232F" w:rsidRDefault="00B963D3" w:rsidP="006D0760">
      <w:pPr>
        <w:pStyle w:val="Naslov3"/>
        <w:tabs>
          <w:tab w:val="left" w:pos="1417"/>
        </w:tabs>
        <w:spacing w:line="240" w:lineRule="auto"/>
        <w:ind w:left="1" w:right="2"/>
        <w:jc w:val="both"/>
        <w:rPr>
          <w:rFonts w:ascii="Arial" w:hAnsi="Arial" w:cs="Arial"/>
          <w:sz w:val="24"/>
          <w:szCs w:val="24"/>
          <w:lang w:val="it-IT"/>
        </w:rPr>
      </w:pPr>
    </w:p>
    <w:p w14:paraId="1216CC6E" w14:textId="0E568DE6" w:rsidR="006D0760" w:rsidRPr="0044232F" w:rsidRDefault="00CB08A5" w:rsidP="006D0760">
      <w:pPr>
        <w:pStyle w:val="Naslov3"/>
        <w:tabs>
          <w:tab w:val="left" w:pos="1417"/>
        </w:tabs>
        <w:spacing w:line="240" w:lineRule="auto"/>
        <w:ind w:left="4962" w:right="2"/>
        <w:rPr>
          <w:rFonts w:ascii="Arial" w:hAnsi="Arial" w:cs="Arial"/>
          <w:sz w:val="24"/>
          <w:szCs w:val="24"/>
          <w:u w:val="none"/>
          <w:lang w:val="it-IT"/>
        </w:rPr>
      </w:pPr>
      <w:r w:rsidRPr="0044232F">
        <w:rPr>
          <w:rFonts w:ascii="Arial" w:hAnsi="Arial" w:cs="Arial"/>
          <w:sz w:val="24"/>
          <w:szCs w:val="24"/>
          <w:u w:val="none"/>
          <w:lang w:val="it-IT"/>
        </w:rPr>
        <w:t>Il Sindaco</w:t>
      </w:r>
    </w:p>
    <w:p w14:paraId="34903409" w14:textId="17FA25EA" w:rsidR="006D0760" w:rsidRPr="00F87790" w:rsidRDefault="006D0760" w:rsidP="006D0760">
      <w:pPr>
        <w:pStyle w:val="Naslov3"/>
        <w:tabs>
          <w:tab w:val="left" w:pos="1417"/>
        </w:tabs>
        <w:spacing w:line="240" w:lineRule="auto"/>
        <w:ind w:left="4962" w:right="2"/>
        <w:rPr>
          <w:rFonts w:ascii="Arial" w:hAnsi="Arial" w:cs="Arial"/>
          <w:sz w:val="24"/>
          <w:szCs w:val="24"/>
          <w:u w:val="none"/>
          <w:lang w:val="it-IT"/>
        </w:rPr>
      </w:pPr>
      <w:r w:rsidRPr="0044232F">
        <w:rPr>
          <w:rFonts w:ascii="Arial" w:hAnsi="Arial" w:cs="Arial"/>
          <w:sz w:val="24"/>
          <w:szCs w:val="24"/>
          <w:u w:val="none"/>
          <w:lang w:val="it-IT"/>
        </w:rPr>
        <w:t xml:space="preserve">Emil </w:t>
      </w:r>
      <w:proofErr w:type="spellStart"/>
      <w:r w:rsidRPr="0044232F">
        <w:rPr>
          <w:rFonts w:ascii="Arial" w:hAnsi="Arial" w:cs="Arial"/>
          <w:sz w:val="24"/>
          <w:szCs w:val="24"/>
          <w:u w:val="none"/>
          <w:lang w:val="it-IT"/>
        </w:rPr>
        <w:t>Nimčević</w:t>
      </w:r>
      <w:proofErr w:type="spellEnd"/>
      <w:r w:rsidRPr="0044232F">
        <w:rPr>
          <w:rFonts w:ascii="Arial" w:hAnsi="Arial" w:cs="Arial"/>
          <w:sz w:val="24"/>
          <w:szCs w:val="24"/>
          <w:u w:val="none"/>
          <w:lang w:val="it-IT"/>
        </w:rPr>
        <w:t>, prof.</w:t>
      </w:r>
      <w:r w:rsidR="00693E14">
        <w:rPr>
          <w:rFonts w:ascii="Arial" w:hAnsi="Arial" w:cs="Arial"/>
          <w:sz w:val="24"/>
          <w:szCs w:val="24"/>
          <w:u w:val="none"/>
          <w:lang w:val="it-IT"/>
        </w:rPr>
        <w:t xml:space="preserve"> </w:t>
      </w:r>
      <w:proofErr w:type="spellStart"/>
      <w:r w:rsidR="00693E14">
        <w:rPr>
          <w:rFonts w:ascii="Arial" w:hAnsi="Arial" w:cs="Arial"/>
          <w:sz w:val="24"/>
          <w:szCs w:val="24"/>
          <w:u w:val="none"/>
          <w:lang w:val="it-IT"/>
        </w:rPr>
        <w:t>m.p.</w:t>
      </w:r>
      <w:proofErr w:type="spellEnd"/>
    </w:p>
    <w:sectPr w:rsidR="006D0760" w:rsidRPr="00F87790" w:rsidSect="00881F50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4B65" w14:textId="77777777" w:rsidR="00E333A2" w:rsidRDefault="00E333A2" w:rsidP="00B416F8">
      <w:r>
        <w:separator/>
      </w:r>
    </w:p>
  </w:endnote>
  <w:endnote w:type="continuationSeparator" w:id="0">
    <w:p w14:paraId="4BA547C9" w14:textId="77777777" w:rsidR="00E333A2" w:rsidRDefault="00E333A2" w:rsidP="00B4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64F0" w14:textId="77777777" w:rsidR="00E333A2" w:rsidRDefault="00E333A2" w:rsidP="00B416F8">
      <w:r>
        <w:separator/>
      </w:r>
    </w:p>
  </w:footnote>
  <w:footnote w:type="continuationSeparator" w:id="0">
    <w:p w14:paraId="2AD27782" w14:textId="77777777" w:rsidR="00E333A2" w:rsidRDefault="00E333A2" w:rsidP="00B4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DCB"/>
    <w:multiLevelType w:val="hybridMultilevel"/>
    <w:tmpl w:val="AB4ACE38"/>
    <w:lvl w:ilvl="0" w:tplc="E7F2EBFC">
      <w:start w:val="1"/>
      <w:numFmt w:val="decimal"/>
      <w:lvlText w:val="%1)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E8A8110C">
      <w:start w:val="1"/>
      <w:numFmt w:val="decimal"/>
      <w:lvlText w:val="%2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6CBE2E4C">
      <w:numFmt w:val="bullet"/>
      <w:lvlText w:val="•"/>
      <w:lvlJc w:val="left"/>
      <w:pPr>
        <w:ind w:left="1521" w:hanging="284"/>
      </w:pPr>
      <w:rPr>
        <w:rFonts w:hint="default"/>
        <w:lang w:val="hr-HR" w:eastAsia="en-US" w:bidi="ar-SA"/>
      </w:rPr>
    </w:lvl>
    <w:lvl w:ilvl="3" w:tplc="A782A1C2">
      <w:numFmt w:val="bullet"/>
      <w:lvlText w:val="•"/>
      <w:lvlJc w:val="left"/>
      <w:pPr>
        <w:ind w:left="2483" w:hanging="284"/>
      </w:pPr>
      <w:rPr>
        <w:rFonts w:hint="default"/>
        <w:lang w:val="hr-HR" w:eastAsia="en-US" w:bidi="ar-SA"/>
      </w:rPr>
    </w:lvl>
    <w:lvl w:ilvl="4" w:tplc="04267B5A">
      <w:numFmt w:val="bullet"/>
      <w:lvlText w:val="•"/>
      <w:lvlJc w:val="left"/>
      <w:pPr>
        <w:ind w:left="3444" w:hanging="284"/>
      </w:pPr>
      <w:rPr>
        <w:rFonts w:hint="default"/>
        <w:lang w:val="hr-HR" w:eastAsia="en-US" w:bidi="ar-SA"/>
      </w:rPr>
    </w:lvl>
    <w:lvl w:ilvl="5" w:tplc="945887A0">
      <w:numFmt w:val="bullet"/>
      <w:lvlText w:val="•"/>
      <w:lvlJc w:val="left"/>
      <w:pPr>
        <w:ind w:left="4406" w:hanging="284"/>
      </w:pPr>
      <w:rPr>
        <w:rFonts w:hint="default"/>
        <w:lang w:val="hr-HR" w:eastAsia="en-US" w:bidi="ar-SA"/>
      </w:rPr>
    </w:lvl>
    <w:lvl w:ilvl="6" w:tplc="A7448F80">
      <w:numFmt w:val="bullet"/>
      <w:lvlText w:val="•"/>
      <w:lvlJc w:val="left"/>
      <w:pPr>
        <w:ind w:left="5368" w:hanging="284"/>
      </w:pPr>
      <w:rPr>
        <w:rFonts w:hint="default"/>
        <w:lang w:val="hr-HR" w:eastAsia="en-US" w:bidi="ar-SA"/>
      </w:rPr>
    </w:lvl>
    <w:lvl w:ilvl="7" w:tplc="9A6A8324">
      <w:numFmt w:val="bullet"/>
      <w:lvlText w:val="•"/>
      <w:lvlJc w:val="left"/>
      <w:pPr>
        <w:ind w:left="6329" w:hanging="284"/>
      </w:pPr>
      <w:rPr>
        <w:rFonts w:hint="default"/>
        <w:lang w:val="hr-HR" w:eastAsia="en-US" w:bidi="ar-SA"/>
      </w:rPr>
    </w:lvl>
    <w:lvl w:ilvl="8" w:tplc="70A876FC">
      <w:numFmt w:val="bullet"/>
      <w:lvlText w:val="•"/>
      <w:lvlJc w:val="left"/>
      <w:pPr>
        <w:ind w:left="7291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067017C7"/>
    <w:multiLevelType w:val="hybridMultilevel"/>
    <w:tmpl w:val="C3CE2B2A"/>
    <w:lvl w:ilvl="0" w:tplc="3D5EC070">
      <w:start w:val="1"/>
      <w:numFmt w:val="decimal"/>
      <w:lvlText w:val="%1)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2C2CEA8E">
      <w:start w:val="1"/>
      <w:numFmt w:val="decimal"/>
      <w:lvlText w:val="%2."/>
      <w:lvlJc w:val="left"/>
      <w:pPr>
        <w:ind w:left="7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D3D660A2">
      <w:numFmt w:val="bullet"/>
      <w:lvlText w:val="•"/>
      <w:lvlJc w:val="left"/>
      <w:pPr>
        <w:ind w:left="1646" w:hanging="348"/>
      </w:pPr>
      <w:rPr>
        <w:rFonts w:hint="default"/>
        <w:lang w:val="hr-HR" w:eastAsia="en-US" w:bidi="ar-SA"/>
      </w:rPr>
    </w:lvl>
    <w:lvl w:ilvl="3" w:tplc="A85EB78E">
      <w:numFmt w:val="bullet"/>
      <w:lvlText w:val="•"/>
      <w:lvlJc w:val="left"/>
      <w:pPr>
        <w:ind w:left="2592" w:hanging="348"/>
      </w:pPr>
      <w:rPr>
        <w:rFonts w:hint="default"/>
        <w:lang w:val="hr-HR" w:eastAsia="en-US" w:bidi="ar-SA"/>
      </w:rPr>
    </w:lvl>
    <w:lvl w:ilvl="4" w:tplc="698A651E">
      <w:numFmt w:val="bullet"/>
      <w:lvlText w:val="•"/>
      <w:lvlJc w:val="left"/>
      <w:pPr>
        <w:ind w:left="3538" w:hanging="348"/>
      </w:pPr>
      <w:rPr>
        <w:rFonts w:hint="default"/>
        <w:lang w:val="hr-HR" w:eastAsia="en-US" w:bidi="ar-SA"/>
      </w:rPr>
    </w:lvl>
    <w:lvl w:ilvl="5" w:tplc="861A3988">
      <w:numFmt w:val="bullet"/>
      <w:lvlText w:val="•"/>
      <w:lvlJc w:val="left"/>
      <w:pPr>
        <w:ind w:left="4484" w:hanging="348"/>
      </w:pPr>
      <w:rPr>
        <w:rFonts w:hint="default"/>
        <w:lang w:val="hr-HR" w:eastAsia="en-US" w:bidi="ar-SA"/>
      </w:rPr>
    </w:lvl>
    <w:lvl w:ilvl="6" w:tplc="7AD6DF2C">
      <w:numFmt w:val="bullet"/>
      <w:lvlText w:val="•"/>
      <w:lvlJc w:val="left"/>
      <w:pPr>
        <w:ind w:left="5430" w:hanging="348"/>
      </w:pPr>
      <w:rPr>
        <w:rFonts w:hint="default"/>
        <w:lang w:val="hr-HR" w:eastAsia="en-US" w:bidi="ar-SA"/>
      </w:rPr>
    </w:lvl>
    <w:lvl w:ilvl="7" w:tplc="32FAF7C6">
      <w:numFmt w:val="bullet"/>
      <w:lvlText w:val="•"/>
      <w:lvlJc w:val="left"/>
      <w:pPr>
        <w:ind w:left="6376" w:hanging="348"/>
      </w:pPr>
      <w:rPr>
        <w:rFonts w:hint="default"/>
        <w:lang w:val="hr-HR" w:eastAsia="en-US" w:bidi="ar-SA"/>
      </w:rPr>
    </w:lvl>
    <w:lvl w:ilvl="8" w:tplc="FF120628">
      <w:numFmt w:val="bullet"/>
      <w:lvlText w:val="•"/>
      <w:lvlJc w:val="left"/>
      <w:pPr>
        <w:ind w:left="7322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082F12D2"/>
    <w:multiLevelType w:val="hybridMultilevel"/>
    <w:tmpl w:val="49ACE1CC"/>
    <w:lvl w:ilvl="0" w:tplc="D2F48BFE">
      <w:start w:val="1"/>
      <w:numFmt w:val="decimal"/>
      <w:lvlText w:val="%1)"/>
      <w:lvlJc w:val="left"/>
      <w:pPr>
        <w:ind w:left="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lang w:val="hr-HR" w:eastAsia="en-US" w:bidi="ar-SA"/>
      </w:rPr>
    </w:lvl>
    <w:lvl w:ilvl="1" w:tplc="0F1C0D4C">
      <w:numFmt w:val="bullet"/>
      <w:lvlText w:val="•"/>
      <w:lvlJc w:val="left"/>
      <w:pPr>
        <w:ind w:left="921" w:hanging="341"/>
      </w:pPr>
      <w:rPr>
        <w:rFonts w:hint="default"/>
        <w:lang w:val="hr-HR" w:eastAsia="en-US" w:bidi="ar-SA"/>
      </w:rPr>
    </w:lvl>
    <w:lvl w:ilvl="2" w:tplc="5FA80E4E">
      <w:numFmt w:val="bullet"/>
      <w:lvlText w:val="•"/>
      <w:lvlJc w:val="left"/>
      <w:pPr>
        <w:ind w:left="1842" w:hanging="341"/>
      </w:pPr>
      <w:rPr>
        <w:rFonts w:hint="default"/>
        <w:lang w:val="hr-HR" w:eastAsia="en-US" w:bidi="ar-SA"/>
      </w:rPr>
    </w:lvl>
    <w:lvl w:ilvl="3" w:tplc="04DE305C">
      <w:numFmt w:val="bullet"/>
      <w:lvlText w:val="•"/>
      <w:lvlJc w:val="left"/>
      <w:pPr>
        <w:ind w:left="2764" w:hanging="341"/>
      </w:pPr>
      <w:rPr>
        <w:rFonts w:hint="default"/>
        <w:lang w:val="hr-HR" w:eastAsia="en-US" w:bidi="ar-SA"/>
      </w:rPr>
    </w:lvl>
    <w:lvl w:ilvl="4" w:tplc="B58EA874">
      <w:numFmt w:val="bullet"/>
      <w:lvlText w:val="•"/>
      <w:lvlJc w:val="left"/>
      <w:pPr>
        <w:ind w:left="3685" w:hanging="341"/>
      </w:pPr>
      <w:rPr>
        <w:rFonts w:hint="default"/>
        <w:lang w:val="hr-HR" w:eastAsia="en-US" w:bidi="ar-SA"/>
      </w:rPr>
    </w:lvl>
    <w:lvl w:ilvl="5" w:tplc="09D6A6C2">
      <w:numFmt w:val="bullet"/>
      <w:lvlText w:val="•"/>
      <w:lvlJc w:val="left"/>
      <w:pPr>
        <w:ind w:left="4607" w:hanging="341"/>
      </w:pPr>
      <w:rPr>
        <w:rFonts w:hint="default"/>
        <w:lang w:val="hr-HR" w:eastAsia="en-US" w:bidi="ar-SA"/>
      </w:rPr>
    </w:lvl>
    <w:lvl w:ilvl="6" w:tplc="F4B6A5FC">
      <w:numFmt w:val="bullet"/>
      <w:lvlText w:val="•"/>
      <w:lvlJc w:val="left"/>
      <w:pPr>
        <w:ind w:left="5528" w:hanging="341"/>
      </w:pPr>
      <w:rPr>
        <w:rFonts w:hint="default"/>
        <w:lang w:val="hr-HR" w:eastAsia="en-US" w:bidi="ar-SA"/>
      </w:rPr>
    </w:lvl>
    <w:lvl w:ilvl="7" w:tplc="645447B2">
      <w:numFmt w:val="bullet"/>
      <w:lvlText w:val="•"/>
      <w:lvlJc w:val="left"/>
      <w:pPr>
        <w:ind w:left="6450" w:hanging="341"/>
      </w:pPr>
      <w:rPr>
        <w:rFonts w:hint="default"/>
        <w:lang w:val="hr-HR" w:eastAsia="en-US" w:bidi="ar-SA"/>
      </w:rPr>
    </w:lvl>
    <w:lvl w:ilvl="8" w:tplc="C920624E">
      <w:numFmt w:val="bullet"/>
      <w:lvlText w:val="•"/>
      <w:lvlJc w:val="left"/>
      <w:pPr>
        <w:ind w:left="7371" w:hanging="341"/>
      </w:pPr>
      <w:rPr>
        <w:rFonts w:hint="default"/>
        <w:lang w:val="hr-HR" w:eastAsia="en-US" w:bidi="ar-SA"/>
      </w:rPr>
    </w:lvl>
  </w:abstractNum>
  <w:abstractNum w:abstractNumId="3" w15:restartNumberingAfterBreak="0">
    <w:nsid w:val="0B5A313D"/>
    <w:multiLevelType w:val="hybridMultilevel"/>
    <w:tmpl w:val="7A4E9550"/>
    <w:lvl w:ilvl="0" w:tplc="8646B62A">
      <w:start w:val="1"/>
      <w:numFmt w:val="decimal"/>
      <w:lvlText w:val="%1)"/>
      <w:lvlJc w:val="left"/>
      <w:pPr>
        <w:ind w:left="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EFE82148">
      <w:numFmt w:val="bullet"/>
      <w:lvlText w:val="•"/>
      <w:lvlJc w:val="left"/>
      <w:pPr>
        <w:ind w:left="921" w:hanging="298"/>
      </w:pPr>
      <w:rPr>
        <w:rFonts w:hint="default"/>
        <w:lang w:val="hr-HR" w:eastAsia="en-US" w:bidi="ar-SA"/>
      </w:rPr>
    </w:lvl>
    <w:lvl w:ilvl="2" w:tplc="1740407E">
      <w:numFmt w:val="bullet"/>
      <w:lvlText w:val="•"/>
      <w:lvlJc w:val="left"/>
      <w:pPr>
        <w:ind w:left="1842" w:hanging="298"/>
      </w:pPr>
      <w:rPr>
        <w:rFonts w:hint="default"/>
        <w:lang w:val="hr-HR" w:eastAsia="en-US" w:bidi="ar-SA"/>
      </w:rPr>
    </w:lvl>
    <w:lvl w:ilvl="3" w:tplc="9F786BBC">
      <w:numFmt w:val="bullet"/>
      <w:lvlText w:val="•"/>
      <w:lvlJc w:val="left"/>
      <w:pPr>
        <w:ind w:left="2764" w:hanging="298"/>
      </w:pPr>
      <w:rPr>
        <w:rFonts w:hint="default"/>
        <w:lang w:val="hr-HR" w:eastAsia="en-US" w:bidi="ar-SA"/>
      </w:rPr>
    </w:lvl>
    <w:lvl w:ilvl="4" w:tplc="8782EFBA">
      <w:numFmt w:val="bullet"/>
      <w:lvlText w:val="•"/>
      <w:lvlJc w:val="left"/>
      <w:pPr>
        <w:ind w:left="3685" w:hanging="298"/>
      </w:pPr>
      <w:rPr>
        <w:rFonts w:hint="default"/>
        <w:lang w:val="hr-HR" w:eastAsia="en-US" w:bidi="ar-SA"/>
      </w:rPr>
    </w:lvl>
    <w:lvl w:ilvl="5" w:tplc="3EF2378C">
      <w:numFmt w:val="bullet"/>
      <w:lvlText w:val="•"/>
      <w:lvlJc w:val="left"/>
      <w:pPr>
        <w:ind w:left="4607" w:hanging="298"/>
      </w:pPr>
      <w:rPr>
        <w:rFonts w:hint="default"/>
        <w:lang w:val="hr-HR" w:eastAsia="en-US" w:bidi="ar-SA"/>
      </w:rPr>
    </w:lvl>
    <w:lvl w:ilvl="6" w:tplc="617A0AC4">
      <w:numFmt w:val="bullet"/>
      <w:lvlText w:val="•"/>
      <w:lvlJc w:val="left"/>
      <w:pPr>
        <w:ind w:left="5528" w:hanging="298"/>
      </w:pPr>
      <w:rPr>
        <w:rFonts w:hint="default"/>
        <w:lang w:val="hr-HR" w:eastAsia="en-US" w:bidi="ar-SA"/>
      </w:rPr>
    </w:lvl>
    <w:lvl w:ilvl="7" w:tplc="54D83E26">
      <w:numFmt w:val="bullet"/>
      <w:lvlText w:val="•"/>
      <w:lvlJc w:val="left"/>
      <w:pPr>
        <w:ind w:left="6450" w:hanging="298"/>
      </w:pPr>
      <w:rPr>
        <w:rFonts w:hint="default"/>
        <w:lang w:val="hr-HR" w:eastAsia="en-US" w:bidi="ar-SA"/>
      </w:rPr>
    </w:lvl>
    <w:lvl w:ilvl="8" w:tplc="C6728CA4">
      <w:numFmt w:val="bullet"/>
      <w:lvlText w:val="•"/>
      <w:lvlJc w:val="left"/>
      <w:pPr>
        <w:ind w:left="7371" w:hanging="298"/>
      </w:pPr>
      <w:rPr>
        <w:rFonts w:hint="default"/>
        <w:lang w:val="hr-HR" w:eastAsia="en-US" w:bidi="ar-SA"/>
      </w:rPr>
    </w:lvl>
  </w:abstractNum>
  <w:abstractNum w:abstractNumId="4" w15:restartNumberingAfterBreak="0">
    <w:nsid w:val="2DB96083"/>
    <w:multiLevelType w:val="hybridMultilevel"/>
    <w:tmpl w:val="420C2128"/>
    <w:lvl w:ilvl="0" w:tplc="40E4F8BA">
      <w:start w:val="1"/>
      <w:numFmt w:val="decimal"/>
      <w:lvlText w:val="%1)"/>
      <w:lvlJc w:val="left"/>
      <w:pPr>
        <w:ind w:left="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D4B90"/>
    <w:multiLevelType w:val="hybridMultilevel"/>
    <w:tmpl w:val="3C70E9D0"/>
    <w:lvl w:ilvl="0" w:tplc="53183658">
      <w:start w:val="1"/>
      <w:numFmt w:val="decimal"/>
      <w:lvlText w:val="%1."/>
      <w:lvlJc w:val="left"/>
      <w:pPr>
        <w:ind w:left="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3D9032A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2A9AE40C">
      <w:numFmt w:val="bullet"/>
      <w:lvlText w:val="•"/>
      <w:lvlJc w:val="left"/>
      <w:pPr>
        <w:ind w:left="1080" w:hanging="360"/>
      </w:pPr>
      <w:rPr>
        <w:rFonts w:hint="default"/>
        <w:lang w:val="hr-HR" w:eastAsia="en-US" w:bidi="ar-SA"/>
      </w:rPr>
    </w:lvl>
    <w:lvl w:ilvl="3" w:tplc="5D90DD3E"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4" w:tplc="11C89BBA">
      <w:numFmt w:val="bullet"/>
      <w:lvlText w:val="•"/>
      <w:lvlJc w:val="left"/>
      <w:pPr>
        <w:ind w:left="3113" w:hanging="360"/>
      </w:pPr>
      <w:rPr>
        <w:rFonts w:hint="default"/>
        <w:lang w:val="hr-HR" w:eastAsia="en-US" w:bidi="ar-SA"/>
      </w:rPr>
    </w:lvl>
    <w:lvl w:ilvl="5" w:tplc="B1E41B54">
      <w:numFmt w:val="bullet"/>
      <w:lvlText w:val="•"/>
      <w:lvlJc w:val="left"/>
      <w:pPr>
        <w:ind w:left="4130" w:hanging="360"/>
      </w:pPr>
      <w:rPr>
        <w:rFonts w:hint="default"/>
        <w:lang w:val="hr-HR" w:eastAsia="en-US" w:bidi="ar-SA"/>
      </w:rPr>
    </w:lvl>
    <w:lvl w:ilvl="6" w:tplc="EB549B68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7" w:tplc="728E2ABA">
      <w:numFmt w:val="bullet"/>
      <w:lvlText w:val="•"/>
      <w:lvlJc w:val="left"/>
      <w:pPr>
        <w:ind w:left="6164" w:hanging="360"/>
      </w:pPr>
      <w:rPr>
        <w:rFonts w:hint="default"/>
        <w:lang w:val="hr-HR" w:eastAsia="en-US" w:bidi="ar-SA"/>
      </w:rPr>
    </w:lvl>
    <w:lvl w:ilvl="8" w:tplc="A3428C46">
      <w:numFmt w:val="bullet"/>
      <w:lvlText w:val="•"/>
      <w:lvlJc w:val="left"/>
      <w:pPr>
        <w:ind w:left="718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51C5CA7"/>
    <w:multiLevelType w:val="hybridMultilevel"/>
    <w:tmpl w:val="5F34D33C"/>
    <w:lvl w:ilvl="0" w:tplc="64BE326A">
      <w:start w:val="1"/>
      <w:numFmt w:val="decimal"/>
      <w:lvlText w:val="%1)"/>
      <w:lvlJc w:val="left"/>
      <w:pPr>
        <w:ind w:left="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960CC65C">
      <w:numFmt w:val="bullet"/>
      <w:lvlText w:val="•"/>
      <w:lvlJc w:val="left"/>
      <w:pPr>
        <w:ind w:left="921" w:hanging="283"/>
      </w:pPr>
      <w:rPr>
        <w:rFonts w:hint="default"/>
        <w:lang w:val="hr-HR" w:eastAsia="en-US" w:bidi="ar-SA"/>
      </w:rPr>
    </w:lvl>
    <w:lvl w:ilvl="2" w:tplc="468CC5B4">
      <w:numFmt w:val="bullet"/>
      <w:lvlText w:val="•"/>
      <w:lvlJc w:val="left"/>
      <w:pPr>
        <w:ind w:left="1842" w:hanging="283"/>
      </w:pPr>
      <w:rPr>
        <w:rFonts w:hint="default"/>
        <w:lang w:val="hr-HR" w:eastAsia="en-US" w:bidi="ar-SA"/>
      </w:rPr>
    </w:lvl>
    <w:lvl w:ilvl="3" w:tplc="35741DFA">
      <w:numFmt w:val="bullet"/>
      <w:lvlText w:val="•"/>
      <w:lvlJc w:val="left"/>
      <w:pPr>
        <w:ind w:left="2764" w:hanging="283"/>
      </w:pPr>
      <w:rPr>
        <w:rFonts w:hint="default"/>
        <w:lang w:val="hr-HR" w:eastAsia="en-US" w:bidi="ar-SA"/>
      </w:rPr>
    </w:lvl>
    <w:lvl w:ilvl="4" w:tplc="57BC1DA6">
      <w:numFmt w:val="bullet"/>
      <w:lvlText w:val="•"/>
      <w:lvlJc w:val="left"/>
      <w:pPr>
        <w:ind w:left="3685" w:hanging="283"/>
      </w:pPr>
      <w:rPr>
        <w:rFonts w:hint="default"/>
        <w:lang w:val="hr-HR" w:eastAsia="en-US" w:bidi="ar-SA"/>
      </w:rPr>
    </w:lvl>
    <w:lvl w:ilvl="5" w:tplc="DB362832">
      <w:numFmt w:val="bullet"/>
      <w:lvlText w:val="•"/>
      <w:lvlJc w:val="left"/>
      <w:pPr>
        <w:ind w:left="4607" w:hanging="283"/>
      </w:pPr>
      <w:rPr>
        <w:rFonts w:hint="default"/>
        <w:lang w:val="hr-HR" w:eastAsia="en-US" w:bidi="ar-SA"/>
      </w:rPr>
    </w:lvl>
    <w:lvl w:ilvl="6" w:tplc="495E12A4">
      <w:numFmt w:val="bullet"/>
      <w:lvlText w:val="•"/>
      <w:lvlJc w:val="left"/>
      <w:pPr>
        <w:ind w:left="5528" w:hanging="283"/>
      </w:pPr>
      <w:rPr>
        <w:rFonts w:hint="default"/>
        <w:lang w:val="hr-HR" w:eastAsia="en-US" w:bidi="ar-SA"/>
      </w:rPr>
    </w:lvl>
    <w:lvl w:ilvl="7" w:tplc="5F024B0A">
      <w:numFmt w:val="bullet"/>
      <w:lvlText w:val="•"/>
      <w:lvlJc w:val="left"/>
      <w:pPr>
        <w:ind w:left="6450" w:hanging="283"/>
      </w:pPr>
      <w:rPr>
        <w:rFonts w:hint="default"/>
        <w:lang w:val="hr-HR" w:eastAsia="en-US" w:bidi="ar-SA"/>
      </w:rPr>
    </w:lvl>
    <w:lvl w:ilvl="8" w:tplc="23BC59B0">
      <w:numFmt w:val="bullet"/>
      <w:lvlText w:val="•"/>
      <w:lvlJc w:val="left"/>
      <w:pPr>
        <w:ind w:left="7371" w:hanging="283"/>
      </w:pPr>
      <w:rPr>
        <w:rFonts w:hint="default"/>
        <w:lang w:val="hr-HR" w:eastAsia="en-US" w:bidi="ar-SA"/>
      </w:rPr>
    </w:lvl>
  </w:abstractNum>
  <w:abstractNum w:abstractNumId="7" w15:restartNumberingAfterBreak="0">
    <w:nsid w:val="56A12F29"/>
    <w:multiLevelType w:val="hybridMultilevel"/>
    <w:tmpl w:val="FEC2F822"/>
    <w:lvl w:ilvl="0" w:tplc="BFF22426">
      <w:start w:val="1"/>
      <w:numFmt w:val="decimal"/>
      <w:lvlText w:val="%1)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213C7102">
      <w:numFmt w:val="bullet"/>
      <w:lvlText w:val="•"/>
      <w:lvlJc w:val="left"/>
      <w:pPr>
        <w:ind w:left="921" w:hanging="248"/>
      </w:pPr>
      <w:rPr>
        <w:rFonts w:hint="default"/>
        <w:lang w:val="hr-HR" w:eastAsia="en-US" w:bidi="ar-SA"/>
      </w:rPr>
    </w:lvl>
    <w:lvl w:ilvl="2" w:tplc="EEF48608">
      <w:numFmt w:val="bullet"/>
      <w:lvlText w:val="•"/>
      <w:lvlJc w:val="left"/>
      <w:pPr>
        <w:ind w:left="1842" w:hanging="248"/>
      </w:pPr>
      <w:rPr>
        <w:rFonts w:hint="default"/>
        <w:lang w:val="hr-HR" w:eastAsia="en-US" w:bidi="ar-SA"/>
      </w:rPr>
    </w:lvl>
    <w:lvl w:ilvl="3" w:tplc="59C20144">
      <w:numFmt w:val="bullet"/>
      <w:lvlText w:val="•"/>
      <w:lvlJc w:val="left"/>
      <w:pPr>
        <w:ind w:left="2764" w:hanging="248"/>
      </w:pPr>
      <w:rPr>
        <w:rFonts w:hint="default"/>
        <w:lang w:val="hr-HR" w:eastAsia="en-US" w:bidi="ar-SA"/>
      </w:rPr>
    </w:lvl>
    <w:lvl w:ilvl="4" w:tplc="FAC044E0">
      <w:numFmt w:val="bullet"/>
      <w:lvlText w:val="•"/>
      <w:lvlJc w:val="left"/>
      <w:pPr>
        <w:ind w:left="3685" w:hanging="248"/>
      </w:pPr>
      <w:rPr>
        <w:rFonts w:hint="default"/>
        <w:lang w:val="hr-HR" w:eastAsia="en-US" w:bidi="ar-SA"/>
      </w:rPr>
    </w:lvl>
    <w:lvl w:ilvl="5" w:tplc="C8FAA1B2">
      <w:numFmt w:val="bullet"/>
      <w:lvlText w:val="•"/>
      <w:lvlJc w:val="left"/>
      <w:pPr>
        <w:ind w:left="4607" w:hanging="248"/>
      </w:pPr>
      <w:rPr>
        <w:rFonts w:hint="default"/>
        <w:lang w:val="hr-HR" w:eastAsia="en-US" w:bidi="ar-SA"/>
      </w:rPr>
    </w:lvl>
    <w:lvl w:ilvl="6" w:tplc="D3C4C444">
      <w:numFmt w:val="bullet"/>
      <w:lvlText w:val="•"/>
      <w:lvlJc w:val="left"/>
      <w:pPr>
        <w:ind w:left="5528" w:hanging="248"/>
      </w:pPr>
      <w:rPr>
        <w:rFonts w:hint="default"/>
        <w:lang w:val="hr-HR" w:eastAsia="en-US" w:bidi="ar-SA"/>
      </w:rPr>
    </w:lvl>
    <w:lvl w:ilvl="7" w:tplc="F8D6EFC2">
      <w:numFmt w:val="bullet"/>
      <w:lvlText w:val="•"/>
      <w:lvlJc w:val="left"/>
      <w:pPr>
        <w:ind w:left="6450" w:hanging="248"/>
      </w:pPr>
      <w:rPr>
        <w:rFonts w:hint="default"/>
        <w:lang w:val="hr-HR" w:eastAsia="en-US" w:bidi="ar-SA"/>
      </w:rPr>
    </w:lvl>
    <w:lvl w:ilvl="8" w:tplc="7EFAE196">
      <w:numFmt w:val="bullet"/>
      <w:lvlText w:val="•"/>
      <w:lvlJc w:val="left"/>
      <w:pPr>
        <w:ind w:left="7371" w:hanging="248"/>
      </w:pPr>
      <w:rPr>
        <w:rFonts w:hint="default"/>
        <w:lang w:val="hr-HR" w:eastAsia="en-US" w:bidi="ar-SA"/>
      </w:rPr>
    </w:lvl>
  </w:abstractNum>
  <w:abstractNum w:abstractNumId="8" w15:restartNumberingAfterBreak="0">
    <w:nsid w:val="56EE31C0"/>
    <w:multiLevelType w:val="hybridMultilevel"/>
    <w:tmpl w:val="8EB09DBA"/>
    <w:lvl w:ilvl="0" w:tplc="936E4D08">
      <w:start w:val="1"/>
      <w:numFmt w:val="decimal"/>
      <w:lvlText w:val="%1)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AA68CA5A">
      <w:numFmt w:val="bullet"/>
      <w:lvlText w:val="•"/>
      <w:lvlJc w:val="left"/>
      <w:pPr>
        <w:ind w:left="921" w:hanging="269"/>
      </w:pPr>
      <w:rPr>
        <w:rFonts w:hint="default"/>
        <w:lang w:val="hr-HR" w:eastAsia="en-US" w:bidi="ar-SA"/>
      </w:rPr>
    </w:lvl>
    <w:lvl w:ilvl="2" w:tplc="9782F366">
      <w:numFmt w:val="bullet"/>
      <w:lvlText w:val="•"/>
      <w:lvlJc w:val="left"/>
      <w:pPr>
        <w:ind w:left="1842" w:hanging="269"/>
      </w:pPr>
      <w:rPr>
        <w:rFonts w:hint="default"/>
        <w:lang w:val="hr-HR" w:eastAsia="en-US" w:bidi="ar-SA"/>
      </w:rPr>
    </w:lvl>
    <w:lvl w:ilvl="3" w:tplc="46020844">
      <w:numFmt w:val="bullet"/>
      <w:lvlText w:val="•"/>
      <w:lvlJc w:val="left"/>
      <w:pPr>
        <w:ind w:left="2764" w:hanging="269"/>
      </w:pPr>
      <w:rPr>
        <w:rFonts w:hint="default"/>
        <w:lang w:val="hr-HR" w:eastAsia="en-US" w:bidi="ar-SA"/>
      </w:rPr>
    </w:lvl>
    <w:lvl w:ilvl="4" w:tplc="95929AB6">
      <w:numFmt w:val="bullet"/>
      <w:lvlText w:val="•"/>
      <w:lvlJc w:val="left"/>
      <w:pPr>
        <w:ind w:left="3685" w:hanging="269"/>
      </w:pPr>
      <w:rPr>
        <w:rFonts w:hint="default"/>
        <w:lang w:val="hr-HR" w:eastAsia="en-US" w:bidi="ar-SA"/>
      </w:rPr>
    </w:lvl>
    <w:lvl w:ilvl="5" w:tplc="CAA4AA52">
      <w:numFmt w:val="bullet"/>
      <w:lvlText w:val="•"/>
      <w:lvlJc w:val="left"/>
      <w:pPr>
        <w:ind w:left="4607" w:hanging="269"/>
      </w:pPr>
      <w:rPr>
        <w:rFonts w:hint="default"/>
        <w:lang w:val="hr-HR" w:eastAsia="en-US" w:bidi="ar-SA"/>
      </w:rPr>
    </w:lvl>
    <w:lvl w:ilvl="6" w:tplc="84321A5A">
      <w:numFmt w:val="bullet"/>
      <w:lvlText w:val="•"/>
      <w:lvlJc w:val="left"/>
      <w:pPr>
        <w:ind w:left="5528" w:hanging="269"/>
      </w:pPr>
      <w:rPr>
        <w:rFonts w:hint="default"/>
        <w:lang w:val="hr-HR" w:eastAsia="en-US" w:bidi="ar-SA"/>
      </w:rPr>
    </w:lvl>
    <w:lvl w:ilvl="7" w:tplc="69C6485C">
      <w:numFmt w:val="bullet"/>
      <w:lvlText w:val="•"/>
      <w:lvlJc w:val="left"/>
      <w:pPr>
        <w:ind w:left="6450" w:hanging="269"/>
      </w:pPr>
      <w:rPr>
        <w:rFonts w:hint="default"/>
        <w:lang w:val="hr-HR" w:eastAsia="en-US" w:bidi="ar-SA"/>
      </w:rPr>
    </w:lvl>
    <w:lvl w:ilvl="8" w:tplc="4A7A77B8">
      <w:numFmt w:val="bullet"/>
      <w:lvlText w:val="•"/>
      <w:lvlJc w:val="left"/>
      <w:pPr>
        <w:ind w:left="7371" w:hanging="269"/>
      </w:pPr>
      <w:rPr>
        <w:rFonts w:hint="default"/>
        <w:lang w:val="hr-HR" w:eastAsia="en-US" w:bidi="ar-SA"/>
      </w:rPr>
    </w:lvl>
  </w:abstractNum>
  <w:abstractNum w:abstractNumId="9" w15:restartNumberingAfterBreak="0">
    <w:nsid w:val="59E61DEE"/>
    <w:multiLevelType w:val="hybridMultilevel"/>
    <w:tmpl w:val="17EC2FAC"/>
    <w:lvl w:ilvl="0" w:tplc="080C0F02">
      <w:start w:val="1"/>
      <w:numFmt w:val="decimal"/>
      <w:lvlText w:val="%1)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65607BAC">
      <w:start w:val="1"/>
      <w:numFmt w:val="lowerLetter"/>
      <w:lvlText w:val="%2)"/>
      <w:lvlJc w:val="left"/>
      <w:pPr>
        <w:ind w:left="853" w:hanging="34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9B0F76A">
      <w:numFmt w:val="bullet"/>
      <w:lvlText w:val="•"/>
      <w:lvlJc w:val="left"/>
      <w:pPr>
        <w:ind w:left="1788" w:hanging="344"/>
      </w:pPr>
      <w:rPr>
        <w:rFonts w:hint="default"/>
        <w:lang w:val="hr-HR" w:eastAsia="en-US" w:bidi="ar-SA"/>
      </w:rPr>
    </w:lvl>
    <w:lvl w:ilvl="3" w:tplc="3E7A61C8">
      <w:numFmt w:val="bullet"/>
      <w:lvlText w:val="•"/>
      <w:lvlJc w:val="left"/>
      <w:pPr>
        <w:ind w:left="2716" w:hanging="344"/>
      </w:pPr>
      <w:rPr>
        <w:rFonts w:hint="default"/>
        <w:lang w:val="hr-HR" w:eastAsia="en-US" w:bidi="ar-SA"/>
      </w:rPr>
    </w:lvl>
    <w:lvl w:ilvl="4" w:tplc="A52AA652">
      <w:numFmt w:val="bullet"/>
      <w:lvlText w:val="•"/>
      <w:lvlJc w:val="left"/>
      <w:pPr>
        <w:ind w:left="3644" w:hanging="344"/>
      </w:pPr>
      <w:rPr>
        <w:rFonts w:hint="default"/>
        <w:lang w:val="hr-HR" w:eastAsia="en-US" w:bidi="ar-SA"/>
      </w:rPr>
    </w:lvl>
    <w:lvl w:ilvl="5" w:tplc="3D8A20E8">
      <w:numFmt w:val="bullet"/>
      <w:lvlText w:val="•"/>
      <w:lvlJc w:val="left"/>
      <w:pPr>
        <w:ind w:left="4573" w:hanging="344"/>
      </w:pPr>
      <w:rPr>
        <w:rFonts w:hint="default"/>
        <w:lang w:val="hr-HR" w:eastAsia="en-US" w:bidi="ar-SA"/>
      </w:rPr>
    </w:lvl>
    <w:lvl w:ilvl="6" w:tplc="B4F0013C">
      <w:numFmt w:val="bullet"/>
      <w:lvlText w:val="•"/>
      <w:lvlJc w:val="left"/>
      <w:pPr>
        <w:ind w:left="5501" w:hanging="344"/>
      </w:pPr>
      <w:rPr>
        <w:rFonts w:hint="default"/>
        <w:lang w:val="hr-HR" w:eastAsia="en-US" w:bidi="ar-SA"/>
      </w:rPr>
    </w:lvl>
    <w:lvl w:ilvl="7" w:tplc="BBF8A41E">
      <w:numFmt w:val="bullet"/>
      <w:lvlText w:val="•"/>
      <w:lvlJc w:val="left"/>
      <w:pPr>
        <w:ind w:left="6429" w:hanging="344"/>
      </w:pPr>
      <w:rPr>
        <w:rFonts w:hint="default"/>
        <w:lang w:val="hr-HR" w:eastAsia="en-US" w:bidi="ar-SA"/>
      </w:rPr>
    </w:lvl>
    <w:lvl w:ilvl="8" w:tplc="A2645F1A">
      <w:numFmt w:val="bullet"/>
      <w:lvlText w:val="•"/>
      <w:lvlJc w:val="left"/>
      <w:pPr>
        <w:ind w:left="7357" w:hanging="344"/>
      </w:pPr>
      <w:rPr>
        <w:rFonts w:hint="default"/>
        <w:lang w:val="hr-HR" w:eastAsia="en-US" w:bidi="ar-SA"/>
      </w:rPr>
    </w:lvl>
  </w:abstractNum>
  <w:abstractNum w:abstractNumId="10" w15:restartNumberingAfterBreak="0">
    <w:nsid w:val="654D112B"/>
    <w:multiLevelType w:val="hybridMultilevel"/>
    <w:tmpl w:val="E0DCFA70"/>
    <w:lvl w:ilvl="0" w:tplc="0BB0DC62">
      <w:start w:val="1"/>
      <w:numFmt w:val="decimal"/>
      <w:lvlText w:val="%1)"/>
      <w:lvlJc w:val="left"/>
      <w:pPr>
        <w:ind w:left="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59F2ECFC">
      <w:start w:val="1"/>
      <w:numFmt w:val="lowerLetter"/>
      <w:lvlText w:val="%2)"/>
      <w:lvlJc w:val="left"/>
      <w:pPr>
        <w:ind w:left="853" w:hanging="25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6E64D14">
      <w:numFmt w:val="bullet"/>
      <w:lvlText w:val="•"/>
      <w:lvlJc w:val="left"/>
      <w:pPr>
        <w:ind w:left="1788" w:hanging="250"/>
      </w:pPr>
      <w:rPr>
        <w:rFonts w:hint="default"/>
        <w:lang w:val="hr-HR" w:eastAsia="en-US" w:bidi="ar-SA"/>
      </w:rPr>
    </w:lvl>
    <w:lvl w:ilvl="3" w:tplc="5328784C">
      <w:numFmt w:val="bullet"/>
      <w:lvlText w:val="•"/>
      <w:lvlJc w:val="left"/>
      <w:pPr>
        <w:ind w:left="2716" w:hanging="250"/>
      </w:pPr>
      <w:rPr>
        <w:rFonts w:hint="default"/>
        <w:lang w:val="hr-HR" w:eastAsia="en-US" w:bidi="ar-SA"/>
      </w:rPr>
    </w:lvl>
    <w:lvl w:ilvl="4" w:tplc="621EB656">
      <w:numFmt w:val="bullet"/>
      <w:lvlText w:val="•"/>
      <w:lvlJc w:val="left"/>
      <w:pPr>
        <w:ind w:left="3644" w:hanging="250"/>
      </w:pPr>
      <w:rPr>
        <w:rFonts w:hint="default"/>
        <w:lang w:val="hr-HR" w:eastAsia="en-US" w:bidi="ar-SA"/>
      </w:rPr>
    </w:lvl>
    <w:lvl w:ilvl="5" w:tplc="8F46FE58">
      <w:numFmt w:val="bullet"/>
      <w:lvlText w:val="•"/>
      <w:lvlJc w:val="left"/>
      <w:pPr>
        <w:ind w:left="4573" w:hanging="250"/>
      </w:pPr>
      <w:rPr>
        <w:rFonts w:hint="default"/>
        <w:lang w:val="hr-HR" w:eastAsia="en-US" w:bidi="ar-SA"/>
      </w:rPr>
    </w:lvl>
    <w:lvl w:ilvl="6" w:tplc="1A2A3C26">
      <w:numFmt w:val="bullet"/>
      <w:lvlText w:val="•"/>
      <w:lvlJc w:val="left"/>
      <w:pPr>
        <w:ind w:left="5501" w:hanging="250"/>
      </w:pPr>
      <w:rPr>
        <w:rFonts w:hint="default"/>
        <w:lang w:val="hr-HR" w:eastAsia="en-US" w:bidi="ar-SA"/>
      </w:rPr>
    </w:lvl>
    <w:lvl w:ilvl="7" w:tplc="F7064AB4">
      <w:numFmt w:val="bullet"/>
      <w:lvlText w:val="•"/>
      <w:lvlJc w:val="left"/>
      <w:pPr>
        <w:ind w:left="6429" w:hanging="250"/>
      </w:pPr>
      <w:rPr>
        <w:rFonts w:hint="default"/>
        <w:lang w:val="hr-HR" w:eastAsia="en-US" w:bidi="ar-SA"/>
      </w:rPr>
    </w:lvl>
    <w:lvl w:ilvl="8" w:tplc="6712A6BC">
      <w:numFmt w:val="bullet"/>
      <w:lvlText w:val="•"/>
      <w:lvlJc w:val="left"/>
      <w:pPr>
        <w:ind w:left="7357" w:hanging="250"/>
      </w:pPr>
      <w:rPr>
        <w:rFonts w:hint="default"/>
        <w:lang w:val="hr-HR" w:eastAsia="en-US" w:bidi="ar-SA"/>
      </w:rPr>
    </w:lvl>
  </w:abstractNum>
  <w:abstractNum w:abstractNumId="11" w15:restartNumberingAfterBreak="0">
    <w:nsid w:val="6A0A3FA3"/>
    <w:multiLevelType w:val="hybridMultilevel"/>
    <w:tmpl w:val="3BB62530"/>
    <w:lvl w:ilvl="0" w:tplc="0DBC60E4">
      <w:start w:val="1"/>
      <w:numFmt w:val="decimal"/>
      <w:lvlText w:val="%1)"/>
      <w:lvlJc w:val="left"/>
      <w:pPr>
        <w:ind w:left="25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A0A091F4">
      <w:numFmt w:val="bullet"/>
      <w:lvlText w:val="•"/>
      <w:lvlJc w:val="left"/>
      <w:pPr>
        <w:ind w:left="1155" w:hanging="250"/>
      </w:pPr>
      <w:rPr>
        <w:rFonts w:hint="default"/>
        <w:lang w:val="hr-HR" w:eastAsia="en-US" w:bidi="ar-SA"/>
      </w:rPr>
    </w:lvl>
    <w:lvl w:ilvl="2" w:tplc="A6F48AAA">
      <w:numFmt w:val="bullet"/>
      <w:lvlText w:val="•"/>
      <w:lvlJc w:val="left"/>
      <w:pPr>
        <w:ind w:left="2050" w:hanging="250"/>
      </w:pPr>
      <w:rPr>
        <w:rFonts w:hint="default"/>
        <w:lang w:val="hr-HR" w:eastAsia="en-US" w:bidi="ar-SA"/>
      </w:rPr>
    </w:lvl>
    <w:lvl w:ilvl="3" w:tplc="233E498E">
      <w:numFmt w:val="bullet"/>
      <w:lvlText w:val="•"/>
      <w:lvlJc w:val="left"/>
      <w:pPr>
        <w:ind w:left="2946" w:hanging="250"/>
      </w:pPr>
      <w:rPr>
        <w:rFonts w:hint="default"/>
        <w:lang w:val="hr-HR" w:eastAsia="en-US" w:bidi="ar-SA"/>
      </w:rPr>
    </w:lvl>
    <w:lvl w:ilvl="4" w:tplc="63D42378">
      <w:numFmt w:val="bullet"/>
      <w:lvlText w:val="•"/>
      <w:lvlJc w:val="left"/>
      <w:pPr>
        <w:ind w:left="3841" w:hanging="250"/>
      </w:pPr>
      <w:rPr>
        <w:rFonts w:hint="default"/>
        <w:lang w:val="hr-HR" w:eastAsia="en-US" w:bidi="ar-SA"/>
      </w:rPr>
    </w:lvl>
    <w:lvl w:ilvl="5" w:tplc="33A24C0A">
      <w:numFmt w:val="bullet"/>
      <w:lvlText w:val="•"/>
      <w:lvlJc w:val="left"/>
      <w:pPr>
        <w:ind w:left="4737" w:hanging="250"/>
      </w:pPr>
      <w:rPr>
        <w:rFonts w:hint="default"/>
        <w:lang w:val="hr-HR" w:eastAsia="en-US" w:bidi="ar-SA"/>
      </w:rPr>
    </w:lvl>
    <w:lvl w:ilvl="6" w:tplc="77A447E8">
      <w:numFmt w:val="bullet"/>
      <w:lvlText w:val="•"/>
      <w:lvlJc w:val="left"/>
      <w:pPr>
        <w:ind w:left="5632" w:hanging="250"/>
      </w:pPr>
      <w:rPr>
        <w:rFonts w:hint="default"/>
        <w:lang w:val="hr-HR" w:eastAsia="en-US" w:bidi="ar-SA"/>
      </w:rPr>
    </w:lvl>
    <w:lvl w:ilvl="7" w:tplc="F134DF7C">
      <w:numFmt w:val="bullet"/>
      <w:lvlText w:val="•"/>
      <w:lvlJc w:val="left"/>
      <w:pPr>
        <w:ind w:left="6528" w:hanging="250"/>
      </w:pPr>
      <w:rPr>
        <w:rFonts w:hint="default"/>
        <w:lang w:val="hr-HR" w:eastAsia="en-US" w:bidi="ar-SA"/>
      </w:rPr>
    </w:lvl>
    <w:lvl w:ilvl="8" w:tplc="3B3A8A1A">
      <w:numFmt w:val="bullet"/>
      <w:lvlText w:val="•"/>
      <w:lvlJc w:val="left"/>
      <w:pPr>
        <w:ind w:left="7423" w:hanging="250"/>
      </w:pPr>
      <w:rPr>
        <w:rFonts w:hint="default"/>
        <w:lang w:val="hr-HR" w:eastAsia="en-US" w:bidi="ar-SA"/>
      </w:rPr>
    </w:lvl>
  </w:abstractNum>
  <w:abstractNum w:abstractNumId="12" w15:restartNumberingAfterBreak="0">
    <w:nsid w:val="74B359F3"/>
    <w:multiLevelType w:val="hybridMultilevel"/>
    <w:tmpl w:val="EDB4CE20"/>
    <w:lvl w:ilvl="0" w:tplc="1BEA6702">
      <w:start w:val="1"/>
      <w:numFmt w:val="decimal"/>
      <w:lvlText w:val="%1)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5200640E">
      <w:numFmt w:val="bullet"/>
      <w:lvlText w:val="•"/>
      <w:lvlJc w:val="left"/>
      <w:pPr>
        <w:ind w:left="921" w:hanging="286"/>
      </w:pPr>
      <w:rPr>
        <w:rFonts w:hint="default"/>
        <w:lang w:val="hr-HR" w:eastAsia="en-US" w:bidi="ar-SA"/>
      </w:rPr>
    </w:lvl>
    <w:lvl w:ilvl="2" w:tplc="C20E0EF4">
      <w:numFmt w:val="bullet"/>
      <w:lvlText w:val="•"/>
      <w:lvlJc w:val="left"/>
      <w:pPr>
        <w:ind w:left="1842" w:hanging="286"/>
      </w:pPr>
      <w:rPr>
        <w:rFonts w:hint="default"/>
        <w:lang w:val="hr-HR" w:eastAsia="en-US" w:bidi="ar-SA"/>
      </w:rPr>
    </w:lvl>
    <w:lvl w:ilvl="3" w:tplc="E72AD516">
      <w:numFmt w:val="bullet"/>
      <w:lvlText w:val="•"/>
      <w:lvlJc w:val="left"/>
      <w:pPr>
        <w:ind w:left="2764" w:hanging="286"/>
      </w:pPr>
      <w:rPr>
        <w:rFonts w:hint="default"/>
        <w:lang w:val="hr-HR" w:eastAsia="en-US" w:bidi="ar-SA"/>
      </w:rPr>
    </w:lvl>
    <w:lvl w:ilvl="4" w:tplc="320C6594">
      <w:numFmt w:val="bullet"/>
      <w:lvlText w:val="•"/>
      <w:lvlJc w:val="left"/>
      <w:pPr>
        <w:ind w:left="3685" w:hanging="286"/>
      </w:pPr>
      <w:rPr>
        <w:rFonts w:hint="default"/>
        <w:lang w:val="hr-HR" w:eastAsia="en-US" w:bidi="ar-SA"/>
      </w:rPr>
    </w:lvl>
    <w:lvl w:ilvl="5" w:tplc="3508E480">
      <w:numFmt w:val="bullet"/>
      <w:lvlText w:val="•"/>
      <w:lvlJc w:val="left"/>
      <w:pPr>
        <w:ind w:left="4607" w:hanging="286"/>
      </w:pPr>
      <w:rPr>
        <w:rFonts w:hint="default"/>
        <w:lang w:val="hr-HR" w:eastAsia="en-US" w:bidi="ar-SA"/>
      </w:rPr>
    </w:lvl>
    <w:lvl w:ilvl="6" w:tplc="8ED89F3C">
      <w:numFmt w:val="bullet"/>
      <w:lvlText w:val="•"/>
      <w:lvlJc w:val="left"/>
      <w:pPr>
        <w:ind w:left="5528" w:hanging="286"/>
      </w:pPr>
      <w:rPr>
        <w:rFonts w:hint="default"/>
        <w:lang w:val="hr-HR" w:eastAsia="en-US" w:bidi="ar-SA"/>
      </w:rPr>
    </w:lvl>
    <w:lvl w:ilvl="7" w:tplc="54FA8DA0">
      <w:numFmt w:val="bullet"/>
      <w:lvlText w:val="•"/>
      <w:lvlJc w:val="left"/>
      <w:pPr>
        <w:ind w:left="6450" w:hanging="286"/>
      </w:pPr>
      <w:rPr>
        <w:rFonts w:hint="default"/>
        <w:lang w:val="hr-HR" w:eastAsia="en-US" w:bidi="ar-SA"/>
      </w:rPr>
    </w:lvl>
    <w:lvl w:ilvl="8" w:tplc="A036DE24">
      <w:numFmt w:val="bullet"/>
      <w:lvlText w:val="•"/>
      <w:lvlJc w:val="left"/>
      <w:pPr>
        <w:ind w:left="7371" w:hanging="286"/>
      </w:pPr>
      <w:rPr>
        <w:rFonts w:hint="default"/>
        <w:lang w:val="hr-HR" w:eastAsia="en-US" w:bidi="ar-SA"/>
      </w:rPr>
    </w:lvl>
  </w:abstractNum>
  <w:num w:numId="1" w16cid:durableId="1062828466">
    <w:abstractNumId w:val="8"/>
  </w:num>
  <w:num w:numId="2" w16cid:durableId="889994340">
    <w:abstractNumId w:val="7"/>
  </w:num>
  <w:num w:numId="3" w16cid:durableId="1562906957">
    <w:abstractNumId w:val="11"/>
  </w:num>
  <w:num w:numId="4" w16cid:durableId="1625892122">
    <w:abstractNumId w:val="3"/>
  </w:num>
  <w:num w:numId="5" w16cid:durableId="460610547">
    <w:abstractNumId w:val="6"/>
  </w:num>
  <w:num w:numId="6" w16cid:durableId="785850602">
    <w:abstractNumId w:val="5"/>
  </w:num>
  <w:num w:numId="7" w16cid:durableId="130102297">
    <w:abstractNumId w:val="2"/>
  </w:num>
  <w:num w:numId="8" w16cid:durableId="237134793">
    <w:abstractNumId w:val="0"/>
  </w:num>
  <w:num w:numId="9" w16cid:durableId="384526131">
    <w:abstractNumId w:val="12"/>
  </w:num>
  <w:num w:numId="10" w16cid:durableId="1377729791">
    <w:abstractNumId w:val="1"/>
  </w:num>
  <w:num w:numId="11" w16cid:durableId="1020665078">
    <w:abstractNumId w:val="9"/>
  </w:num>
  <w:num w:numId="12" w16cid:durableId="1767725782">
    <w:abstractNumId w:val="10"/>
  </w:num>
  <w:num w:numId="13" w16cid:durableId="22572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3"/>
    <w:rsid w:val="00035D5A"/>
    <w:rsid w:val="000A39E1"/>
    <w:rsid w:val="000C2006"/>
    <w:rsid w:val="000C643B"/>
    <w:rsid w:val="001A242C"/>
    <w:rsid w:val="00257AC6"/>
    <w:rsid w:val="0026248D"/>
    <w:rsid w:val="002676E9"/>
    <w:rsid w:val="002A6D77"/>
    <w:rsid w:val="002C61FD"/>
    <w:rsid w:val="002F24EC"/>
    <w:rsid w:val="0030786C"/>
    <w:rsid w:val="0044232F"/>
    <w:rsid w:val="004802D4"/>
    <w:rsid w:val="00487EA5"/>
    <w:rsid w:val="004942DE"/>
    <w:rsid w:val="004A6384"/>
    <w:rsid w:val="004F613E"/>
    <w:rsid w:val="0058316B"/>
    <w:rsid w:val="00586DF1"/>
    <w:rsid w:val="005964A3"/>
    <w:rsid w:val="00605EC4"/>
    <w:rsid w:val="00693E14"/>
    <w:rsid w:val="006D0760"/>
    <w:rsid w:val="007951D8"/>
    <w:rsid w:val="007E12E6"/>
    <w:rsid w:val="00876659"/>
    <w:rsid w:val="00881F50"/>
    <w:rsid w:val="008D4930"/>
    <w:rsid w:val="008E0B58"/>
    <w:rsid w:val="008F483E"/>
    <w:rsid w:val="00920BE0"/>
    <w:rsid w:val="00975886"/>
    <w:rsid w:val="009963A5"/>
    <w:rsid w:val="00A45A5E"/>
    <w:rsid w:val="00B416F8"/>
    <w:rsid w:val="00B963D3"/>
    <w:rsid w:val="00BC223A"/>
    <w:rsid w:val="00CB08A5"/>
    <w:rsid w:val="00CE4702"/>
    <w:rsid w:val="00D329A9"/>
    <w:rsid w:val="00D65E9E"/>
    <w:rsid w:val="00D836D7"/>
    <w:rsid w:val="00D86B4F"/>
    <w:rsid w:val="00E333A2"/>
    <w:rsid w:val="00F0207D"/>
    <w:rsid w:val="00F20BE3"/>
    <w:rsid w:val="00F87790"/>
    <w:rsid w:val="00FA7C23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0926"/>
  <w15:docId w15:val="{C05B49B6-1F02-44D5-B5B0-5FCB327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64" w:lineRule="exact"/>
      <w:ind w:left="2" w:right="145"/>
      <w:jc w:val="center"/>
      <w:outlineLvl w:val="0"/>
    </w:pPr>
    <w:rPr>
      <w:b/>
      <w:bCs/>
      <w:sz w:val="23"/>
      <w:szCs w:val="23"/>
    </w:rPr>
  </w:style>
  <w:style w:type="paragraph" w:styleId="Naslov2">
    <w:name w:val="heading 2"/>
    <w:basedOn w:val="Normal"/>
    <w:uiPriority w:val="9"/>
    <w:unhideWhenUsed/>
    <w:qFormat/>
    <w:pPr>
      <w:ind w:left="1" w:hanging="286"/>
      <w:jc w:val="both"/>
      <w:outlineLvl w:val="1"/>
    </w:pPr>
    <w:rPr>
      <w:b/>
      <w:bCs/>
      <w:sz w:val="23"/>
      <w:szCs w:val="23"/>
    </w:rPr>
  </w:style>
  <w:style w:type="paragraph" w:styleId="Naslov3">
    <w:name w:val="heading 3"/>
    <w:basedOn w:val="Normal"/>
    <w:uiPriority w:val="9"/>
    <w:unhideWhenUsed/>
    <w:qFormat/>
    <w:pPr>
      <w:spacing w:line="264" w:lineRule="exact"/>
      <w:ind w:left="5" w:right="145"/>
      <w:jc w:val="center"/>
      <w:outlineLvl w:val="2"/>
    </w:pPr>
    <w:rPr>
      <w:sz w:val="23"/>
      <w:szCs w:val="23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416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16F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416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16F8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D493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760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-natjecaj.eu/authentication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n.cvitic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Palajsa</dc:creator>
  <cp:lastModifiedBy>Dean</cp:lastModifiedBy>
  <cp:revision>17</cp:revision>
  <cp:lastPrinted>2025-11-07T11:11:00Z</cp:lastPrinted>
  <dcterms:created xsi:type="dcterms:W3CDTF">2025-10-20T13:36:00Z</dcterms:created>
  <dcterms:modified xsi:type="dcterms:W3CDTF">2025-11-24T08:03:00Z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