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F508" w14:textId="2D98AD7C" w:rsidR="00283773" w:rsidRPr="00AC0324" w:rsidRDefault="00283773" w:rsidP="00903266">
      <w:pPr>
        <w:jc w:val="both"/>
        <w:rPr>
          <w:rFonts w:ascii="Arial" w:hAnsi="Arial" w:cs="Arial"/>
          <w:sz w:val="22"/>
          <w:szCs w:val="22"/>
        </w:rPr>
      </w:pPr>
      <w:r w:rsidRPr="00AC0324">
        <w:rPr>
          <w:rFonts w:ascii="Arial" w:hAnsi="Arial" w:cs="Arial"/>
          <w:sz w:val="22"/>
          <w:szCs w:val="22"/>
        </w:rPr>
        <w:t xml:space="preserve">                                          </w:t>
      </w:r>
      <w:r w:rsidR="00903266" w:rsidRPr="00AC0324">
        <w:rPr>
          <w:rFonts w:ascii="Arial" w:hAnsi="Arial" w:cs="Arial"/>
          <w:sz w:val="22"/>
          <w:szCs w:val="22"/>
        </w:rPr>
        <w:object w:dxaOrig="6667" w:dyaOrig="8290" w14:anchorId="7DD7C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fillcolor="window">
            <v:imagedata r:id="rId7" o:title=""/>
          </v:shape>
          <o:OLEObject Type="Embed" ProgID="Msxml2.SAXXMLReader.5.0" ShapeID="_x0000_i1025" DrawAspect="Content" ObjectID="_1822477370" r:id="rId8"/>
        </w:object>
      </w:r>
    </w:p>
    <w:p w14:paraId="61EC196F" w14:textId="34200F11" w:rsidR="00283773" w:rsidRPr="00AC0324" w:rsidRDefault="00283773" w:rsidP="00903266">
      <w:pPr>
        <w:rPr>
          <w:rFonts w:ascii="Arial" w:hAnsi="Arial" w:cs="Arial"/>
          <w:sz w:val="22"/>
          <w:szCs w:val="22"/>
        </w:rPr>
      </w:pPr>
      <w:r w:rsidRPr="00AC0324">
        <w:rPr>
          <w:rFonts w:ascii="Arial" w:hAnsi="Arial" w:cs="Arial"/>
          <w:sz w:val="22"/>
          <w:szCs w:val="22"/>
        </w:rPr>
        <w:t xml:space="preserve">     </w:t>
      </w:r>
      <w:r w:rsidR="00903266" w:rsidRPr="00AC0324">
        <w:rPr>
          <w:rFonts w:ascii="Arial" w:hAnsi="Arial" w:cs="Arial"/>
          <w:sz w:val="22"/>
          <w:szCs w:val="22"/>
        </w:rPr>
        <w:t xml:space="preserve"> </w:t>
      </w:r>
      <w:r w:rsidRPr="00AC0324">
        <w:rPr>
          <w:rFonts w:ascii="Arial" w:hAnsi="Arial" w:cs="Arial"/>
          <w:sz w:val="22"/>
          <w:szCs w:val="22"/>
        </w:rPr>
        <w:t>REPUBLIKA HRVATSKA</w:t>
      </w:r>
      <w:r w:rsidR="00903266" w:rsidRPr="00AC0324">
        <w:rPr>
          <w:rFonts w:ascii="Arial" w:hAnsi="Arial" w:cs="Arial"/>
          <w:sz w:val="22"/>
          <w:szCs w:val="22"/>
        </w:rPr>
        <w:t xml:space="preserve">  </w:t>
      </w:r>
      <w:r w:rsidRPr="00AC0324">
        <w:rPr>
          <w:rFonts w:ascii="Arial" w:hAnsi="Arial" w:cs="Arial"/>
          <w:sz w:val="22"/>
          <w:szCs w:val="22"/>
        </w:rPr>
        <w:t xml:space="preserve">REPUBBLICA DI CROAZIA   </w:t>
      </w:r>
    </w:p>
    <w:p w14:paraId="399895E2" w14:textId="1BD27AEB" w:rsidR="00283773" w:rsidRPr="00AC0324" w:rsidRDefault="00283773" w:rsidP="00903266">
      <w:pPr>
        <w:rPr>
          <w:rFonts w:ascii="Arial" w:hAnsi="Arial" w:cs="Arial"/>
          <w:sz w:val="22"/>
          <w:szCs w:val="22"/>
        </w:rPr>
      </w:pPr>
      <w:r w:rsidRPr="00AC0324">
        <w:rPr>
          <w:rFonts w:ascii="Arial" w:hAnsi="Arial" w:cs="Arial"/>
          <w:sz w:val="22"/>
          <w:szCs w:val="22"/>
        </w:rPr>
        <w:t xml:space="preserve">          </w:t>
      </w:r>
      <w:r w:rsidR="00793908" w:rsidRPr="00AC0324">
        <w:rPr>
          <w:rFonts w:ascii="Arial" w:hAnsi="Arial" w:cs="Arial"/>
          <w:sz w:val="22"/>
          <w:szCs w:val="22"/>
        </w:rPr>
        <w:t xml:space="preserve"> </w:t>
      </w:r>
      <w:r w:rsidRPr="00AC0324">
        <w:rPr>
          <w:rFonts w:ascii="Arial" w:hAnsi="Arial" w:cs="Arial"/>
          <w:sz w:val="22"/>
          <w:szCs w:val="22"/>
        </w:rPr>
        <w:t>ISTARSKA ŽUPANIJA</w:t>
      </w:r>
      <w:r w:rsidR="00903266" w:rsidRPr="00AC0324">
        <w:rPr>
          <w:rFonts w:ascii="Arial" w:hAnsi="Arial" w:cs="Arial"/>
          <w:sz w:val="22"/>
          <w:szCs w:val="22"/>
        </w:rPr>
        <w:t xml:space="preserve">  </w:t>
      </w:r>
      <w:r w:rsidRPr="00AC0324">
        <w:rPr>
          <w:rFonts w:ascii="Arial" w:hAnsi="Arial" w:cs="Arial"/>
          <w:sz w:val="22"/>
          <w:szCs w:val="22"/>
        </w:rPr>
        <w:t>REGIONE ISTRIANA</w:t>
      </w:r>
    </w:p>
    <w:p w14:paraId="2DBAE1C9" w14:textId="1A02BDBE" w:rsidR="00283773" w:rsidRPr="00AC0324" w:rsidRDefault="00283773" w:rsidP="00903266">
      <w:pPr>
        <w:rPr>
          <w:rFonts w:ascii="Arial" w:hAnsi="Arial" w:cs="Arial"/>
          <w:b/>
          <w:bCs/>
          <w:sz w:val="22"/>
          <w:szCs w:val="22"/>
        </w:rPr>
      </w:pPr>
      <w:r w:rsidRPr="00AC0324">
        <w:rPr>
          <w:rFonts w:ascii="Arial" w:hAnsi="Arial" w:cs="Arial"/>
          <w:b/>
          <w:bCs/>
          <w:sz w:val="22"/>
          <w:szCs w:val="22"/>
        </w:rPr>
        <w:t xml:space="preserve">  GRAD ROVINJ-ROVIGNO</w:t>
      </w:r>
      <w:r w:rsidR="00903266" w:rsidRPr="00AC0324">
        <w:rPr>
          <w:rFonts w:ascii="Arial" w:hAnsi="Arial" w:cs="Arial"/>
          <w:b/>
          <w:bCs/>
          <w:sz w:val="22"/>
          <w:szCs w:val="22"/>
        </w:rPr>
        <w:t xml:space="preserve"> </w:t>
      </w:r>
      <w:r w:rsidRPr="00AC0324">
        <w:rPr>
          <w:rFonts w:ascii="Arial" w:hAnsi="Arial" w:cs="Arial"/>
          <w:b/>
          <w:noProof/>
          <w:sz w:val="22"/>
          <w:szCs w:val="22"/>
        </w:rPr>
        <w:drawing>
          <wp:inline distT="0" distB="0" distL="0" distR="0" wp14:anchorId="7367EA35" wp14:editId="2B9ED1BE">
            <wp:extent cx="131445" cy="173355"/>
            <wp:effectExtent l="0" t="0" r="0" b="0"/>
            <wp:docPr id="3" name="Slika 2" descr="C:\Documents and Settings\MIS\gr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Documents and Settings\MIS\grad.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1445" cy="173355"/>
                    </a:xfrm>
                    <a:prstGeom prst="rect">
                      <a:avLst/>
                    </a:prstGeom>
                    <a:noFill/>
                    <a:ln>
                      <a:noFill/>
                    </a:ln>
                  </pic:spPr>
                </pic:pic>
              </a:graphicData>
            </a:graphic>
          </wp:inline>
        </w:drawing>
      </w:r>
      <w:r w:rsidRPr="00AC0324">
        <w:rPr>
          <w:rFonts w:ascii="Arial" w:hAnsi="Arial" w:cs="Arial"/>
          <w:b/>
          <w:bCs/>
          <w:sz w:val="22"/>
          <w:szCs w:val="22"/>
        </w:rPr>
        <w:t xml:space="preserve"> CITTA' DI  ROVINJ-ROVIGNO</w:t>
      </w:r>
    </w:p>
    <w:p w14:paraId="757497F6" w14:textId="7EA9057A" w:rsidR="00283773" w:rsidRPr="00AC0324" w:rsidRDefault="00283773" w:rsidP="00903266">
      <w:pPr>
        <w:jc w:val="both"/>
        <w:rPr>
          <w:rFonts w:ascii="Arial" w:hAnsi="Arial" w:cs="Arial"/>
          <w:b/>
          <w:bCs/>
          <w:sz w:val="22"/>
          <w:szCs w:val="22"/>
        </w:rPr>
      </w:pPr>
      <w:r w:rsidRPr="00AC0324">
        <w:rPr>
          <w:rFonts w:ascii="Arial" w:hAnsi="Arial" w:cs="Arial"/>
          <w:b/>
          <w:bCs/>
          <w:sz w:val="22"/>
          <w:szCs w:val="22"/>
        </w:rPr>
        <w:t xml:space="preserve">                        Gradonačelnik Il Sindaco</w:t>
      </w:r>
    </w:p>
    <w:p w14:paraId="14F69E33" w14:textId="77777777" w:rsidR="00283773" w:rsidRPr="00AC0324" w:rsidRDefault="00283773" w:rsidP="00903266">
      <w:pPr>
        <w:jc w:val="both"/>
        <w:rPr>
          <w:rFonts w:ascii="Arial" w:hAnsi="Arial" w:cs="Arial"/>
          <w:sz w:val="22"/>
          <w:szCs w:val="22"/>
        </w:rPr>
      </w:pPr>
    </w:p>
    <w:p w14:paraId="541FB84F" w14:textId="0ED52ED6" w:rsidR="00283773" w:rsidRPr="00AC0324" w:rsidRDefault="00283773" w:rsidP="00903266">
      <w:pPr>
        <w:jc w:val="both"/>
        <w:rPr>
          <w:rFonts w:ascii="Arial" w:hAnsi="Arial" w:cs="Arial"/>
          <w:sz w:val="22"/>
          <w:szCs w:val="22"/>
        </w:rPr>
      </w:pPr>
      <w:r w:rsidRPr="00AC0324">
        <w:rPr>
          <w:rFonts w:ascii="Arial" w:hAnsi="Arial" w:cs="Arial"/>
          <w:sz w:val="22"/>
          <w:szCs w:val="22"/>
        </w:rPr>
        <w:t xml:space="preserve">Klasa-Classe: </w:t>
      </w:r>
      <w:r w:rsidR="00D20D88" w:rsidRPr="00AC0324">
        <w:rPr>
          <w:rFonts w:ascii="Arial" w:hAnsi="Arial" w:cs="Arial"/>
          <w:sz w:val="22"/>
          <w:szCs w:val="22"/>
        </w:rPr>
        <w:t>024-03/25-01/119</w:t>
      </w:r>
    </w:p>
    <w:p w14:paraId="5FEE87DD" w14:textId="77777777" w:rsidR="00283773" w:rsidRPr="00AC0324" w:rsidRDefault="00283773" w:rsidP="00903266">
      <w:pPr>
        <w:jc w:val="both"/>
        <w:rPr>
          <w:rFonts w:ascii="Arial" w:hAnsi="Arial" w:cs="Arial"/>
          <w:sz w:val="22"/>
          <w:szCs w:val="22"/>
        </w:rPr>
      </w:pPr>
      <w:r w:rsidRPr="00AC0324">
        <w:rPr>
          <w:rFonts w:ascii="Arial" w:hAnsi="Arial" w:cs="Arial"/>
          <w:sz w:val="22"/>
          <w:szCs w:val="22"/>
        </w:rPr>
        <w:t>Urbroj-Numprot: 2163-8-02/1-25-2</w:t>
      </w:r>
    </w:p>
    <w:p w14:paraId="11AEDF43" w14:textId="081CC5A1" w:rsidR="00283773" w:rsidRPr="00AC0324" w:rsidRDefault="00283773" w:rsidP="00793908">
      <w:pPr>
        <w:jc w:val="both"/>
        <w:rPr>
          <w:rFonts w:ascii="Arial" w:hAnsi="Arial" w:cs="Arial"/>
          <w:sz w:val="22"/>
          <w:szCs w:val="22"/>
        </w:rPr>
      </w:pPr>
      <w:r w:rsidRPr="00AC0324">
        <w:rPr>
          <w:rFonts w:ascii="Arial" w:hAnsi="Arial" w:cs="Arial"/>
          <w:sz w:val="22"/>
          <w:szCs w:val="22"/>
        </w:rPr>
        <w:t xml:space="preserve">Rovinj-Rovigno, </w:t>
      </w:r>
      <w:r w:rsidR="00793908" w:rsidRPr="00AC0324">
        <w:rPr>
          <w:rFonts w:ascii="Arial" w:hAnsi="Arial" w:cs="Arial"/>
          <w:sz w:val="22"/>
          <w:szCs w:val="22"/>
        </w:rPr>
        <w:t>15. rujna 2025.</w:t>
      </w:r>
    </w:p>
    <w:p w14:paraId="071167B7" w14:textId="77777777" w:rsidR="00793908" w:rsidRPr="00AC0324" w:rsidRDefault="00793908" w:rsidP="00793908">
      <w:pPr>
        <w:jc w:val="both"/>
        <w:rPr>
          <w:rFonts w:ascii="Arial" w:hAnsi="Arial" w:cs="Arial"/>
          <w:sz w:val="22"/>
          <w:szCs w:val="22"/>
        </w:rPr>
      </w:pPr>
    </w:p>
    <w:p w14:paraId="2E722F64" w14:textId="77777777" w:rsidR="00793908" w:rsidRPr="00AC0324" w:rsidRDefault="00793908" w:rsidP="00793908">
      <w:pPr>
        <w:jc w:val="both"/>
        <w:rPr>
          <w:rFonts w:ascii="Arial" w:hAnsi="Arial" w:cs="Arial"/>
          <w:sz w:val="22"/>
          <w:szCs w:val="22"/>
        </w:rPr>
      </w:pPr>
    </w:p>
    <w:p w14:paraId="7CF8A27A" w14:textId="05FE8E89" w:rsidR="0004772C" w:rsidRPr="00AC0324" w:rsidRDefault="00767A49" w:rsidP="00903266">
      <w:pPr>
        <w:pStyle w:val="Tijeloteksta"/>
        <w:spacing w:after="0"/>
        <w:jc w:val="both"/>
        <w:rPr>
          <w:sz w:val="22"/>
          <w:szCs w:val="22"/>
        </w:rPr>
      </w:pPr>
      <w:r w:rsidRPr="00AC0324">
        <w:rPr>
          <w:sz w:val="22"/>
          <w:szCs w:val="22"/>
        </w:rPr>
        <w:t xml:space="preserve">Na temelju članka 134. stavka 2. Zakona o radu („Narodne novine“ broj 93/14, 127/17, 98/19, 151/22 i 64/23) i članka </w:t>
      </w:r>
      <w:r w:rsidR="00283773" w:rsidRPr="00AC0324">
        <w:rPr>
          <w:sz w:val="22"/>
          <w:szCs w:val="22"/>
        </w:rPr>
        <w:t>68</w:t>
      </w:r>
      <w:r w:rsidRPr="00AC0324">
        <w:rPr>
          <w:sz w:val="22"/>
          <w:szCs w:val="22"/>
        </w:rPr>
        <w:t xml:space="preserve">. Statuta Grada </w:t>
      </w:r>
      <w:r w:rsidR="00283773" w:rsidRPr="00AC0324">
        <w:rPr>
          <w:sz w:val="22"/>
          <w:szCs w:val="22"/>
        </w:rPr>
        <w:t>Rovinja-Rovigno („Službeni glasnik“ Grada Rovinja-Rovigno, broj 3/18, 5/18, 2/21, 4/25 i 5/25-pročišćeni tekst),</w:t>
      </w:r>
      <w:r w:rsidRPr="00AC0324">
        <w:rPr>
          <w:sz w:val="22"/>
          <w:szCs w:val="22"/>
        </w:rPr>
        <w:t xml:space="preserve"> donosi</w:t>
      </w:r>
      <w:r w:rsidR="00283773" w:rsidRPr="00AC0324">
        <w:rPr>
          <w:sz w:val="22"/>
          <w:szCs w:val="22"/>
        </w:rPr>
        <w:t>m</w:t>
      </w:r>
    </w:p>
    <w:p w14:paraId="0FA3406B" w14:textId="77777777" w:rsidR="00D20D88" w:rsidRPr="00AC0324" w:rsidRDefault="00D20D88" w:rsidP="00903266">
      <w:pPr>
        <w:pStyle w:val="Tijeloteksta"/>
        <w:spacing w:after="0"/>
        <w:jc w:val="both"/>
        <w:rPr>
          <w:sz w:val="22"/>
          <w:szCs w:val="22"/>
        </w:rPr>
      </w:pPr>
    </w:p>
    <w:p w14:paraId="697E200C" w14:textId="77777777" w:rsidR="0004772C" w:rsidRPr="00AC0324" w:rsidRDefault="00767A49" w:rsidP="00903266">
      <w:pPr>
        <w:pStyle w:val="Tijeloteksta"/>
        <w:spacing w:after="0"/>
        <w:jc w:val="center"/>
        <w:rPr>
          <w:b/>
          <w:bCs/>
          <w:sz w:val="22"/>
          <w:szCs w:val="22"/>
        </w:rPr>
      </w:pPr>
      <w:r w:rsidRPr="00AC0324">
        <w:rPr>
          <w:b/>
          <w:bCs/>
          <w:sz w:val="22"/>
          <w:szCs w:val="22"/>
        </w:rPr>
        <w:t>ODLUKU</w:t>
      </w:r>
      <w:r w:rsidRPr="00AC0324">
        <w:rPr>
          <w:b/>
          <w:bCs/>
          <w:sz w:val="22"/>
          <w:szCs w:val="22"/>
        </w:rPr>
        <w:br/>
        <w:t>o imenovanju osobe ovlaštene primati i rješavati pritužbe vezane za zaštitu</w:t>
      </w:r>
      <w:r w:rsidRPr="00AC0324">
        <w:rPr>
          <w:b/>
          <w:bCs/>
          <w:sz w:val="22"/>
          <w:szCs w:val="22"/>
        </w:rPr>
        <w:br/>
        <w:t>dostojanstva radnika</w:t>
      </w:r>
    </w:p>
    <w:p w14:paraId="441C684F" w14:textId="77777777" w:rsidR="00D20D88" w:rsidRPr="00AC0324" w:rsidRDefault="00D20D88" w:rsidP="00903266">
      <w:pPr>
        <w:pStyle w:val="Tijeloteksta"/>
        <w:spacing w:after="0"/>
        <w:jc w:val="center"/>
        <w:rPr>
          <w:b/>
          <w:bCs/>
          <w:sz w:val="22"/>
          <w:szCs w:val="22"/>
        </w:rPr>
      </w:pPr>
    </w:p>
    <w:p w14:paraId="27778182" w14:textId="77777777" w:rsidR="00D20D88" w:rsidRPr="00AC0324" w:rsidRDefault="00D20D88" w:rsidP="00903266">
      <w:pPr>
        <w:pStyle w:val="Tijeloteksta"/>
        <w:spacing w:after="0"/>
        <w:jc w:val="center"/>
        <w:rPr>
          <w:sz w:val="22"/>
          <w:szCs w:val="22"/>
        </w:rPr>
      </w:pPr>
    </w:p>
    <w:p w14:paraId="26A064C5" w14:textId="77777777" w:rsidR="0004772C" w:rsidRPr="00AC0324" w:rsidRDefault="00767A49" w:rsidP="00903266">
      <w:pPr>
        <w:pStyle w:val="Heading10"/>
        <w:keepNext/>
        <w:keepLines/>
        <w:spacing w:after="0"/>
        <w:rPr>
          <w:sz w:val="22"/>
          <w:szCs w:val="22"/>
        </w:rPr>
      </w:pPr>
      <w:bookmarkStart w:id="0" w:name="bookmark0"/>
      <w:r w:rsidRPr="00AC0324">
        <w:rPr>
          <w:sz w:val="22"/>
          <w:szCs w:val="22"/>
        </w:rPr>
        <w:t>Članak 1.</w:t>
      </w:r>
      <w:bookmarkEnd w:id="0"/>
    </w:p>
    <w:p w14:paraId="14707FBE" w14:textId="43CB4F25" w:rsidR="00283773" w:rsidRPr="00AC0324" w:rsidRDefault="00767A49" w:rsidP="00903266">
      <w:pPr>
        <w:pStyle w:val="Tijeloteksta"/>
        <w:spacing w:after="0"/>
        <w:jc w:val="both"/>
        <w:rPr>
          <w:sz w:val="22"/>
          <w:szCs w:val="22"/>
        </w:rPr>
      </w:pPr>
      <w:r w:rsidRPr="00AC0324">
        <w:rPr>
          <w:sz w:val="22"/>
          <w:szCs w:val="22"/>
        </w:rPr>
        <w:t xml:space="preserve">Ovom odlukom imenuje se </w:t>
      </w:r>
      <w:r w:rsidR="00283773" w:rsidRPr="00AC0324">
        <w:rPr>
          <w:b/>
          <w:bCs/>
          <w:sz w:val="22"/>
          <w:szCs w:val="22"/>
        </w:rPr>
        <w:t xml:space="preserve">Sandra Sošić, </w:t>
      </w:r>
      <w:r w:rsidR="00D03205" w:rsidRPr="00AC0324">
        <w:rPr>
          <w:sz w:val="22"/>
          <w:szCs w:val="22"/>
        </w:rPr>
        <w:t>v</w:t>
      </w:r>
      <w:r w:rsidR="00283773" w:rsidRPr="00AC0324">
        <w:rPr>
          <w:sz w:val="22"/>
          <w:szCs w:val="22"/>
        </w:rPr>
        <w:t>iša savjetnica za pravne poslove</w:t>
      </w:r>
      <w:r w:rsidRPr="00AC0324">
        <w:rPr>
          <w:sz w:val="22"/>
          <w:szCs w:val="22"/>
        </w:rPr>
        <w:t xml:space="preserve"> u Upravnom odjelu za upravljanje imovinom i geodetske poslove</w:t>
      </w:r>
      <w:r w:rsidR="00283773" w:rsidRPr="00AC0324">
        <w:rPr>
          <w:b/>
          <w:bCs/>
          <w:sz w:val="22"/>
          <w:szCs w:val="22"/>
        </w:rPr>
        <w:t xml:space="preserve">, </w:t>
      </w:r>
      <w:r w:rsidR="00283773" w:rsidRPr="00AC0324">
        <w:rPr>
          <w:sz w:val="22"/>
          <w:szCs w:val="22"/>
        </w:rPr>
        <w:t xml:space="preserve">osobom ovlaštenom za primanje i rješavanje pritužbi vezanih za zaštitu dostojanstva radnika odnosno službenika i namještenika u </w:t>
      </w:r>
      <w:r w:rsidR="00AC0324" w:rsidRPr="00AC0324">
        <w:rPr>
          <w:sz w:val="22"/>
          <w:szCs w:val="22"/>
        </w:rPr>
        <w:t>g</w:t>
      </w:r>
      <w:r w:rsidR="00283773" w:rsidRPr="00AC0324">
        <w:rPr>
          <w:sz w:val="22"/>
          <w:szCs w:val="22"/>
        </w:rPr>
        <w:t>radskoj upravi Grada Rovinja-Rovigno:</w:t>
      </w:r>
    </w:p>
    <w:p w14:paraId="6E663866" w14:textId="77777777" w:rsidR="00D20D88" w:rsidRPr="00AC0324" w:rsidRDefault="00D20D88" w:rsidP="00903266">
      <w:pPr>
        <w:pStyle w:val="Tijeloteksta"/>
        <w:spacing w:after="0"/>
        <w:jc w:val="both"/>
        <w:rPr>
          <w:sz w:val="22"/>
          <w:szCs w:val="22"/>
        </w:rPr>
      </w:pPr>
    </w:p>
    <w:p w14:paraId="063249F1" w14:textId="57E7B060" w:rsidR="00283773" w:rsidRPr="00AC0324" w:rsidRDefault="00283773" w:rsidP="00903266">
      <w:pPr>
        <w:pStyle w:val="Tijeloteksta"/>
        <w:spacing w:after="0"/>
        <w:jc w:val="both"/>
        <w:rPr>
          <w:b/>
          <w:bCs/>
          <w:sz w:val="22"/>
          <w:szCs w:val="22"/>
        </w:rPr>
      </w:pPr>
      <w:r w:rsidRPr="00AC0324">
        <w:rPr>
          <w:sz w:val="22"/>
          <w:szCs w:val="22"/>
        </w:rPr>
        <w:t>Kontakt podaci:</w:t>
      </w:r>
    </w:p>
    <w:p w14:paraId="4DADE377" w14:textId="010FA810" w:rsidR="00283773" w:rsidRPr="00AC0324" w:rsidRDefault="00283773" w:rsidP="00903266">
      <w:pPr>
        <w:pStyle w:val="Tijeloteksta"/>
        <w:spacing w:after="0"/>
        <w:jc w:val="both"/>
        <w:rPr>
          <w:sz w:val="22"/>
          <w:szCs w:val="22"/>
        </w:rPr>
      </w:pPr>
      <w:r w:rsidRPr="00AC0324">
        <w:rPr>
          <w:sz w:val="22"/>
          <w:szCs w:val="22"/>
        </w:rPr>
        <w:t xml:space="preserve">Email: </w:t>
      </w:r>
      <w:hyperlink r:id="rId11" w:history="1">
        <w:r w:rsidRPr="00AC0324">
          <w:rPr>
            <w:rStyle w:val="Hiperveza"/>
            <w:sz w:val="22"/>
            <w:szCs w:val="22"/>
          </w:rPr>
          <w:t>sandra.sosic@rovinj-rovigno.hr</w:t>
        </w:r>
      </w:hyperlink>
      <w:r w:rsidRPr="00AC0324">
        <w:rPr>
          <w:sz w:val="22"/>
          <w:szCs w:val="22"/>
        </w:rPr>
        <w:t xml:space="preserve"> </w:t>
      </w:r>
    </w:p>
    <w:p w14:paraId="1FA8C75F" w14:textId="4646F7D7" w:rsidR="00283773" w:rsidRPr="00AC0324" w:rsidRDefault="00283773" w:rsidP="00903266">
      <w:pPr>
        <w:pStyle w:val="Tijeloteksta"/>
        <w:spacing w:after="0"/>
        <w:jc w:val="both"/>
        <w:rPr>
          <w:sz w:val="22"/>
          <w:szCs w:val="22"/>
        </w:rPr>
      </w:pPr>
      <w:r w:rsidRPr="00AC0324">
        <w:rPr>
          <w:sz w:val="22"/>
          <w:szCs w:val="22"/>
        </w:rPr>
        <w:t>Tel. 052 8</w:t>
      </w:r>
      <w:r w:rsidR="009021E9">
        <w:rPr>
          <w:sz w:val="22"/>
          <w:szCs w:val="22"/>
        </w:rPr>
        <w:t>0</w:t>
      </w:r>
      <w:r w:rsidRPr="00AC0324">
        <w:rPr>
          <w:sz w:val="22"/>
          <w:szCs w:val="22"/>
        </w:rPr>
        <w:t>5 275</w:t>
      </w:r>
    </w:p>
    <w:p w14:paraId="5B1A695A" w14:textId="77777777" w:rsidR="00D20D88" w:rsidRPr="00AC0324" w:rsidRDefault="00D20D88" w:rsidP="00903266">
      <w:pPr>
        <w:pStyle w:val="Heading10"/>
        <w:keepNext/>
        <w:keepLines/>
        <w:spacing w:after="0"/>
        <w:rPr>
          <w:sz w:val="22"/>
          <w:szCs w:val="22"/>
        </w:rPr>
      </w:pPr>
      <w:bookmarkStart w:id="1" w:name="bookmark2"/>
    </w:p>
    <w:p w14:paraId="5DA641C1" w14:textId="5FFBD4AA" w:rsidR="0004772C" w:rsidRPr="00AC0324" w:rsidRDefault="00767A49" w:rsidP="00903266">
      <w:pPr>
        <w:pStyle w:val="Heading10"/>
        <w:keepNext/>
        <w:keepLines/>
        <w:spacing w:after="0"/>
        <w:rPr>
          <w:sz w:val="22"/>
          <w:szCs w:val="22"/>
        </w:rPr>
      </w:pPr>
      <w:r w:rsidRPr="00AC0324">
        <w:rPr>
          <w:sz w:val="22"/>
          <w:szCs w:val="22"/>
        </w:rPr>
        <w:t>Članak 2.</w:t>
      </w:r>
      <w:bookmarkEnd w:id="1"/>
    </w:p>
    <w:p w14:paraId="4E3571F0" w14:textId="3E49085D" w:rsidR="0004772C" w:rsidRPr="00AC0324" w:rsidRDefault="00767A49" w:rsidP="00903266">
      <w:pPr>
        <w:pStyle w:val="Tijeloteksta"/>
        <w:spacing w:after="0"/>
        <w:jc w:val="both"/>
        <w:rPr>
          <w:sz w:val="22"/>
          <w:szCs w:val="22"/>
        </w:rPr>
      </w:pPr>
      <w:r w:rsidRPr="00AC0324">
        <w:rPr>
          <w:sz w:val="22"/>
          <w:szCs w:val="22"/>
        </w:rPr>
        <w:t xml:space="preserve">Ovlaštena osoba </w:t>
      </w:r>
      <w:r w:rsidR="00283773" w:rsidRPr="00AC0324">
        <w:rPr>
          <w:sz w:val="22"/>
          <w:szCs w:val="22"/>
        </w:rPr>
        <w:t xml:space="preserve">iz članka 1. ove Odluke </w:t>
      </w:r>
      <w:r w:rsidRPr="00AC0324">
        <w:rPr>
          <w:sz w:val="22"/>
          <w:szCs w:val="22"/>
        </w:rPr>
        <w:t>dužna je primiti i rješavati pritužbe od strane službenika i namještenika vezanih za zaštitu njihova dostojanstva.</w:t>
      </w:r>
    </w:p>
    <w:p w14:paraId="3F865117" w14:textId="77777777" w:rsidR="00D20D88" w:rsidRPr="00AC0324" w:rsidRDefault="00D20D88" w:rsidP="00903266">
      <w:pPr>
        <w:pStyle w:val="Heading10"/>
        <w:keepNext/>
        <w:keepLines/>
        <w:spacing w:after="0"/>
        <w:rPr>
          <w:sz w:val="22"/>
          <w:szCs w:val="22"/>
        </w:rPr>
      </w:pPr>
      <w:bookmarkStart w:id="2" w:name="bookmark4"/>
    </w:p>
    <w:p w14:paraId="7360E272" w14:textId="1F489B9B" w:rsidR="0004772C" w:rsidRPr="00AC0324" w:rsidRDefault="00767A49" w:rsidP="00903266">
      <w:pPr>
        <w:pStyle w:val="Heading10"/>
        <w:keepNext/>
        <w:keepLines/>
        <w:spacing w:after="0"/>
        <w:rPr>
          <w:sz w:val="22"/>
          <w:szCs w:val="22"/>
        </w:rPr>
      </w:pPr>
      <w:r w:rsidRPr="00AC0324">
        <w:rPr>
          <w:sz w:val="22"/>
          <w:szCs w:val="22"/>
        </w:rPr>
        <w:t>Članak 3.</w:t>
      </w:r>
      <w:bookmarkEnd w:id="2"/>
    </w:p>
    <w:p w14:paraId="66DC1C95" w14:textId="77777777" w:rsidR="0004772C" w:rsidRPr="00AC0324" w:rsidRDefault="00767A49" w:rsidP="00903266">
      <w:pPr>
        <w:pStyle w:val="Tijeloteksta"/>
        <w:spacing w:after="0"/>
        <w:jc w:val="both"/>
        <w:rPr>
          <w:sz w:val="22"/>
          <w:szCs w:val="22"/>
        </w:rPr>
      </w:pPr>
      <w:r w:rsidRPr="00AC0324">
        <w:rPr>
          <w:sz w:val="22"/>
          <w:szCs w:val="22"/>
        </w:rPr>
        <w:t>Nadređeni službenik, odnosno rukovoditelj (voditelj upravnog odjela i/ili odsjeka) i sindikalni povjerenik dužni su o svakoj pritužbi o povredi dostojanstva službenika i namještenika obavijestiti ovlaštenu osobu poslodavca.</w:t>
      </w:r>
    </w:p>
    <w:p w14:paraId="549BC40F" w14:textId="77777777" w:rsidR="00D20D88" w:rsidRPr="00AC0324" w:rsidRDefault="00D20D88" w:rsidP="00903266">
      <w:pPr>
        <w:pStyle w:val="Heading10"/>
        <w:keepNext/>
        <w:keepLines/>
        <w:spacing w:after="0"/>
        <w:rPr>
          <w:sz w:val="22"/>
          <w:szCs w:val="22"/>
        </w:rPr>
      </w:pPr>
      <w:bookmarkStart w:id="3" w:name="bookmark6"/>
    </w:p>
    <w:p w14:paraId="254172FF" w14:textId="1EE1B9A5" w:rsidR="0004772C" w:rsidRPr="00AC0324" w:rsidRDefault="00767A49" w:rsidP="00903266">
      <w:pPr>
        <w:pStyle w:val="Heading10"/>
        <w:keepNext/>
        <w:keepLines/>
        <w:spacing w:after="0"/>
        <w:rPr>
          <w:sz w:val="22"/>
          <w:szCs w:val="22"/>
        </w:rPr>
      </w:pPr>
      <w:r w:rsidRPr="00AC0324">
        <w:rPr>
          <w:sz w:val="22"/>
          <w:szCs w:val="22"/>
        </w:rPr>
        <w:t>Članak 4.</w:t>
      </w:r>
      <w:bookmarkEnd w:id="3"/>
    </w:p>
    <w:p w14:paraId="50811779" w14:textId="19CD0F14" w:rsidR="00E8675B" w:rsidRPr="00AC0324" w:rsidRDefault="00767A49" w:rsidP="00903266">
      <w:pPr>
        <w:pStyle w:val="Tijeloteksta"/>
        <w:spacing w:after="0"/>
        <w:jc w:val="both"/>
        <w:rPr>
          <w:sz w:val="22"/>
          <w:szCs w:val="22"/>
        </w:rPr>
      </w:pPr>
      <w:r w:rsidRPr="00AC0324">
        <w:rPr>
          <w:sz w:val="22"/>
          <w:szCs w:val="22"/>
        </w:rPr>
        <w:t>Prava i obveze ovlaštene osobe iz članka 1. ove Odluke detaljn</w:t>
      </w:r>
      <w:r w:rsidR="00B3468F" w:rsidRPr="00AC0324">
        <w:rPr>
          <w:sz w:val="22"/>
          <w:szCs w:val="22"/>
        </w:rPr>
        <w:t>ije su uređene</w:t>
      </w:r>
      <w:r w:rsidRPr="00AC0324">
        <w:rPr>
          <w:sz w:val="22"/>
          <w:szCs w:val="22"/>
        </w:rPr>
        <w:t xml:space="preserve"> važećim zakonskim odredbama, </w:t>
      </w:r>
      <w:r w:rsidR="002865D0" w:rsidRPr="00AC0324">
        <w:rPr>
          <w:sz w:val="22"/>
          <w:szCs w:val="22"/>
        </w:rPr>
        <w:t xml:space="preserve">kao </w:t>
      </w:r>
      <w:r w:rsidRPr="00AC0324">
        <w:rPr>
          <w:sz w:val="22"/>
          <w:szCs w:val="22"/>
        </w:rPr>
        <w:t>i internim aktima poslodavca</w:t>
      </w:r>
      <w:r w:rsidR="00E8675B" w:rsidRPr="00AC0324">
        <w:rPr>
          <w:sz w:val="22"/>
          <w:szCs w:val="22"/>
        </w:rPr>
        <w:t>.</w:t>
      </w:r>
    </w:p>
    <w:p w14:paraId="7CBC7178" w14:textId="77777777" w:rsidR="00D20D88" w:rsidRPr="00AC0324" w:rsidRDefault="00D20D88" w:rsidP="00903266">
      <w:pPr>
        <w:pStyle w:val="Tijeloteksta"/>
        <w:spacing w:after="0"/>
        <w:jc w:val="both"/>
        <w:rPr>
          <w:sz w:val="22"/>
          <w:szCs w:val="22"/>
        </w:rPr>
      </w:pPr>
    </w:p>
    <w:p w14:paraId="2D767013" w14:textId="3F24AAE2" w:rsidR="0004772C" w:rsidRPr="00AC0324" w:rsidRDefault="00767A49" w:rsidP="00903266">
      <w:pPr>
        <w:pStyle w:val="Tijeloteksta"/>
        <w:spacing w:after="0"/>
        <w:jc w:val="both"/>
        <w:rPr>
          <w:sz w:val="22"/>
          <w:szCs w:val="22"/>
        </w:rPr>
      </w:pPr>
      <w:r w:rsidRPr="00AC0324">
        <w:rPr>
          <w:sz w:val="22"/>
          <w:szCs w:val="22"/>
        </w:rPr>
        <w:t>Ovlaštena osoba, uvažavajući stavak 1. ovog članka, između ostalog, dužna je, radi utvrđivanja osnovanosti pritužbe i spr</w:t>
      </w:r>
      <w:r w:rsidR="00D03205" w:rsidRPr="00AC0324">
        <w:rPr>
          <w:sz w:val="22"/>
          <w:szCs w:val="22"/>
        </w:rPr>
        <w:t>j</w:t>
      </w:r>
      <w:r w:rsidRPr="00AC0324">
        <w:rPr>
          <w:sz w:val="22"/>
          <w:szCs w:val="22"/>
        </w:rPr>
        <w:t>ečavanja daljnjeg uznemiravanja, najkasnije sljedećega radnog dana nakon podnošenja pritužbe, pozvati službenika/namještenika protiv kojega je pritužba podnesena da se o pritužbi očituje. O očitovanju službenika/namještenika sastavlja se bilješka koju taj službenik/namještenik potpisuje.</w:t>
      </w:r>
    </w:p>
    <w:p w14:paraId="5944CACB" w14:textId="77777777" w:rsidR="00D20D88" w:rsidRPr="00AC0324" w:rsidRDefault="00D20D88" w:rsidP="00903266">
      <w:pPr>
        <w:pStyle w:val="Tijeloteksta"/>
        <w:spacing w:after="0"/>
        <w:jc w:val="both"/>
        <w:rPr>
          <w:sz w:val="22"/>
          <w:szCs w:val="22"/>
        </w:rPr>
      </w:pPr>
    </w:p>
    <w:p w14:paraId="33B6612B" w14:textId="76BD5A79" w:rsidR="0004772C" w:rsidRPr="00AC0324" w:rsidRDefault="00767A49" w:rsidP="00903266">
      <w:pPr>
        <w:pStyle w:val="Tijeloteksta"/>
        <w:spacing w:after="0"/>
        <w:jc w:val="both"/>
        <w:rPr>
          <w:sz w:val="22"/>
          <w:szCs w:val="22"/>
        </w:rPr>
      </w:pPr>
      <w:r w:rsidRPr="00AC0324">
        <w:rPr>
          <w:sz w:val="22"/>
          <w:szCs w:val="22"/>
        </w:rPr>
        <w:t xml:space="preserve">Ovlaštena osoba, ako ocijeni da je to potrebno, provest će i druge radnje, poput suočenja službenika/namještenika koji je podnio pritužbu i službenika/namještenika na kojeg se pritužba odnosi, saslušati i druge osobe koje imaju saznanja o činjenicama vezanim za uznemiravanje </w:t>
      </w:r>
      <w:r w:rsidRPr="00AC0324">
        <w:rPr>
          <w:sz w:val="22"/>
          <w:szCs w:val="22"/>
        </w:rPr>
        <w:lastRenderedPageBreak/>
        <w:t>i dr., kako bi na dokazan način utvrdio navode iz pritužbe. Ako se pritužba radi uznemiravanja odnosi na osobu koja nije u radnom odnosu u upravnom tijelu, upravno tijelo će poduzeti odgovarajuće mjere radi utvrđenja činjeničnog stanja iz pritužbe, imajući na umu zaštitu dostojanstva službenika/namještenika upravnog tijela.</w:t>
      </w:r>
    </w:p>
    <w:p w14:paraId="6E917A86" w14:textId="77777777" w:rsidR="00D20D88" w:rsidRPr="00AC0324" w:rsidRDefault="00D20D88" w:rsidP="00903266">
      <w:pPr>
        <w:pStyle w:val="Tijeloteksta"/>
        <w:spacing w:after="0"/>
        <w:jc w:val="both"/>
        <w:rPr>
          <w:sz w:val="22"/>
          <w:szCs w:val="22"/>
        </w:rPr>
      </w:pPr>
    </w:p>
    <w:p w14:paraId="76BA8768" w14:textId="70E2DA8A" w:rsidR="008350C8" w:rsidRPr="00AC0324" w:rsidRDefault="00767A49" w:rsidP="008350C8">
      <w:pPr>
        <w:pStyle w:val="Tijeloteksta"/>
        <w:spacing w:after="0"/>
        <w:jc w:val="both"/>
        <w:rPr>
          <w:b/>
          <w:iCs/>
          <w:sz w:val="22"/>
          <w:szCs w:val="22"/>
        </w:rPr>
      </w:pPr>
      <w:r w:rsidRPr="00AC0324">
        <w:rPr>
          <w:sz w:val="22"/>
          <w:szCs w:val="22"/>
        </w:rPr>
        <w:t xml:space="preserve">O postupku utvrđivanja uznemiravanja sastavlja se zapisnik na temelju kojeg ovlaštena osoba, </w:t>
      </w:r>
    </w:p>
    <w:p w14:paraId="211DF557" w14:textId="26F54A3C" w:rsidR="008350C8" w:rsidRPr="00AC0324" w:rsidRDefault="008350C8" w:rsidP="008350C8">
      <w:pPr>
        <w:pStyle w:val="Naslov1"/>
        <w:spacing w:line="276" w:lineRule="auto"/>
        <w:jc w:val="both"/>
        <w:rPr>
          <w:rFonts w:ascii="Arial" w:hAnsi="Arial" w:cs="Arial"/>
          <w:b w:val="0"/>
          <w:iCs/>
          <w:sz w:val="22"/>
          <w:szCs w:val="22"/>
        </w:rPr>
      </w:pPr>
      <w:r w:rsidRPr="00AC0324">
        <w:rPr>
          <w:rFonts w:ascii="Arial" w:hAnsi="Arial" w:cs="Arial"/>
          <w:b w:val="0"/>
          <w:iCs/>
          <w:sz w:val="22"/>
          <w:szCs w:val="22"/>
        </w:rPr>
        <w:t>donosi zaključak u kojem će:</w:t>
      </w:r>
    </w:p>
    <w:p w14:paraId="1559DE74" w14:textId="77777777" w:rsidR="008350C8" w:rsidRPr="00AC0324" w:rsidRDefault="008350C8" w:rsidP="008350C8">
      <w:pPr>
        <w:pStyle w:val="Naslov1"/>
        <w:spacing w:line="276" w:lineRule="auto"/>
        <w:ind w:firstLine="708"/>
        <w:jc w:val="both"/>
        <w:rPr>
          <w:rFonts w:ascii="Arial" w:hAnsi="Arial" w:cs="Arial"/>
          <w:b w:val="0"/>
          <w:iCs/>
          <w:sz w:val="22"/>
          <w:szCs w:val="22"/>
        </w:rPr>
      </w:pPr>
      <w:r w:rsidRPr="00AC0324">
        <w:rPr>
          <w:rFonts w:ascii="Arial" w:hAnsi="Arial" w:cs="Arial"/>
          <w:b w:val="0"/>
          <w:iCs/>
          <w:sz w:val="22"/>
          <w:szCs w:val="22"/>
        </w:rPr>
        <w:t>1. utvrditi da postoji uznemiravanje ili spolno uznemiravanje podnositelja pritužbe ili</w:t>
      </w:r>
    </w:p>
    <w:p w14:paraId="33B7C56F" w14:textId="77777777" w:rsidR="008350C8" w:rsidRPr="00AC0324" w:rsidRDefault="008350C8" w:rsidP="008350C8">
      <w:pPr>
        <w:pStyle w:val="Naslov1"/>
        <w:spacing w:line="276" w:lineRule="auto"/>
        <w:ind w:firstLine="708"/>
        <w:jc w:val="both"/>
        <w:rPr>
          <w:rFonts w:ascii="Arial" w:hAnsi="Arial" w:cs="Arial"/>
          <w:b w:val="0"/>
          <w:iCs/>
          <w:sz w:val="22"/>
          <w:szCs w:val="22"/>
        </w:rPr>
      </w:pPr>
      <w:r w:rsidRPr="00AC0324">
        <w:rPr>
          <w:rFonts w:ascii="Arial" w:hAnsi="Arial" w:cs="Arial"/>
          <w:b w:val="0"/>
          <w:iCs/>
          <w:sz w:val="22"/>
          <w:szCs w:val="22"/>
        </w:rPr>
        <w:t>2. utvrditi da ne postoji uznemiravanje ili spolno uznemiravanje podnositelja pritužbe.</w:t>
      </w:r>
    </w:p>
    <w:p w14:paraId="48453517" w14:textId="77777777" w:rsidR="00AC0324" w:rsidRPr="00AC0324" w:rsidRDefault="00AC0324" w:rsidP="008350C8">
      <w:pPr>
        <w:pStyle w:val="Naslov1"/>
        <w:spacing w:line="276" w:lineRule="auto"/>
        <w:jc w:val="both"/>
        <w:rPr>
          <w:rFonts w:ascii="Arial" w:hAnsi="Arial" w:cs="Arial"/>
          <w:b w:val="0"/>
          <w:iCs/>
          <w:sz w:val="22"/>
          <w:szCs w:val="22"/>
        </w:rPr>
      </w:pPr>
    </w:p>
    <w:p w14:paraId="2C1DFD21" w14:textId="22127C0A" w:rsidR="008350C8" w:rsidRPr="00AC0324" w:rsidRDefault="008350C8" w:rsidP="008350C8">
      <w:pPr>
        <w:pStyle w:val="Naslov1"/>
        <w:spacing w:line="276" w:lineRule="auto"/>
        <w:jc w:val="both"/>
        <w:rPr>
          <w:rFonts w:ascii="Arial" w:hAnsi="Arial" w:cs="Arial"/>
          <w:b w:val="0"/>
          <w:iCs/>
          <w:sz w:val="22"/>
          <w:szCs w:val="22"/>
        </w:rPr>
      </w:pPr>
      <w:r w:rsidRPr="00AC0324">
        <w:rPr>
          <w:rFonts w:ascii="Arial" w:hAnsi="Arial" w:cs="Arial"/>
          <w:b w:val="0"/>
          <w:iCs/>
          <w:sz w:val="22"/>
          <w:szCs w:val="22"/>
        </w:rPr>
        <w:t>U slučaju iz točke 1. stavka 5. ovoga članka, ovlaštena će osoba u zaključku navesti sve činjenice koje dokazuju da je podnositelj pritužbe uznemiravan ili spolno uznemiravan i predložiti nadležnom tijelu ili osobi poslodavca da osobi koja je podnositelja pritužbe uznemiravala ili spolno uznemiravala izrekne mjeru zbog povrede radne obveze (te predložiti poduzimanje drugih mjera koje su primjerene pojedinom slučaju radi sprečavanja nastavka uznemiravanja</w:t>
      </w:r>
      <w:r w:rsidR="00AC0324" w:rsidRPr="00AC0324">
        <w:rPr>
          <w:rFonts w:ascii="Arial" w:hAnsi="Arial" w:cs="Arial"/>
          <w:b w:val="0"/>
          <w:iCs/>
          <w:sz w:val="22"/>
          <w:szCs w:val="22"/>
        </w:rPr>
        <w:t>)</w:t>
      </w:r>
      <w:r w:rsidRPr="00AC0324">
        <w:rPr>
          <w:rFonts w:ascii="Arial" w:hAnsi="Arial" w:cs="Arial"/>
          <w:b w:val="0"/>
          <w:iCs/>
          <w:sz w:val="22"/>
          <w:szCs w:val="22"/>
        </w:rPr>
        <w:t>.</w:t>
      </w:r>
    </w:p>
    <w:p w14:paraId="35479BAB" w14:textId="77777777" w:rsidR="008350C8" w:rsidRPr="00AC0324" w:rsidRDefault="008350C8" w:rsidP="008350C8">
      <w:pPr>
        <w:pStyle w:val="Naslov1"/>
        <w:spacing w:line="276" w:lineRule="auto"/>
        <w:jc w:val="both"/>
        <w:rPr>
          <w:rFonts w:ascii="Arial" w:hAnsi="Arial" w:cs="Arial"/>
          <w:b w:val="0"/>
          <w:iCs/>
          <w:sz w:val="22"/>
          <w:szCs w:val="22"/>
        </w:rPr>
      </w:pPr>
    </w:p>
    <w:p w14:paraId="1584B19C" w14:textId="300B1C40" w:rsidR="008350C8" w:rsidRPr="00AC0324" w:rsidRDefault="008350C8" w:rsidP="008350C8">
      <w:pPr>
        <w:pStyle w:val="Naslov1"/>
        <w:spacing w:line="276" w:lineRule="auto"/>
        <w:jc w:val="both"/>
        <w:rPr>
          <w:rFonts w:ascii="Arial" w:hAnsi="Arial" w:cs="Arial"/>
          <w:b w:val="0"/>
          <w:iCs/>
          <w:sz w:val="22"/>
          <w:szCs w:val="22"/>
        </w:rPr>
      </w:pPr>
      <w:r w:rsidRPr="00AC0324">
        <w:rPr>
          <w:rFonts w:ascii="Arial" w:hAnsi="Arial" w:cs="Arial"/>
          <w:b w:val="0"/>
          <w:iCs/>
          <w:sz w:val="22"/>
          <w:szCs w:val="22"/>
        </w:rPr>
        <w:t>U slučaju iz točke 2. stavka 5. ovoga članka, ovlaštena osoba će odbiti pritužbu podnositelja zahtjeva.</w:t>
      </w:r>
    </w:p>
    <w:p w14:paraId="1E9E6040" w14:textId="77777777" w:rsidR="008350C8" w:rsidRPr="00AC0324" w:rsidRDefault="008350C8" w:rsidP="008350C8">
      <w:pPr>
        <w:spacing w:line="276" w:lineRule="auto"/>
        <w:jc w:val="both"/>
        <w:rPr>
          <w:rFonts w:ascii="Arial" w:hAnsi="Arial" w:cs="Arial"/>
          <w:sz w:val="22"/>
          <w:szCs w:val="22"/>
        </w:rPr>
      </w:pPr>
      <w:r w:rsidRPr="00AC0324">
        <w:rPr>
          <w:rFonts w:ascii="Arial" w:hAnsi="Arial" w:cs="Arial"/>
          <w:sz w:val="22"/>
          <w:szCs w:val="22"/>
        </w:rPr>
        <w:tab/>
      </w:r>
    </w:p>
    <w:p w14:paraId="6CE9AA59" w14:textId="5E165E44" w:rsidR="0004772C" w:rsidRPr="00AC0324" w:rsidRDefault="00767A49" w:rsidP="00903266">
      <w:pPr>
        <w:pStyle w:val="Tijeloteksta"/>
        <w:spacing w:after="0"/>
        <w:jc w:val="both"/>
        <w:rPr>
          <w:sz w:val="22"/>
          <w:szCs w:val="22"/>
        </w:rPr>
      </w:pPr>
      <w:r w:rsidRPr="00AC0324">
        <w:rPr>
          <w:sz w:val="22"/>
          <w:szCs w:val="22"/>
        </w:rPr>
        <w:t>Odluka o mjeri mora se donijeti u roku od osam dana od dana primitka pritužbe o uznemiravanju. Ako ovlaštena osoba u roku iz prethodnog stavka ne poduzme mjere za sprečavanje uznemiravanja ili ako su mjere koje je poduzela očito neprimjerene, službenik/namješt</w:t>
      </w:r>
      <w:r w:rsidR="00283773" w:rsidRPr="00AC0324">
        <w:rPr>
          <w:sz w:val="22"/>
          <w:szCs w:val="22"/>
        </w:rPr>
        <w:t>e</w:t>
      </w:r>
      <w:r w:rsidRPr="00AC0324">
        <w:rPr>
          <w:sz w:val="22"/>
          <w:szCs w:val="22"/>
        </w:rPr>
        <w:t>nik koji je uznemiravan ima pravo prekinuti rad dok mu se ne osigura zaštita, pod uvjetom da je u daljnjem roku od osam dana zatražio zaštitu pred nadležnim sudom.</w:t>
      </w:r>
    </w:p>
    <w:p w14:paraId="3AEA368F" w14:textId="77777777" w:rsidR="00D20D88" w:rsidRPr="00AC0324" w:rsidRDefault="00D20D88" w:rsidP="00903266">
      <w:pPr>
        <w:pStyle w:val="Heading10"/>
        <w:keepNext/>
        <w:keepLines/>
        <w:spacing w:after="0"/>
        <w:rPr>
          <w:sz w:val="22"/>
          <w:szCs w:val="22"/>
        </w:rPr>
      </w:pPr>
      <w:bookmarkStart w:id="4" w:name="bookmark8"/>
    </w:p>
    <w:p w14:paraId="5B39050D" w14:textId="200D57B3" w:rsidR="0004772C" w:rsidRPr="00AC0324" w:rsidRDefault="00767A49" w:rsidP="00903266">
      <w:pPr>
        <w:pStyle w:val="Heading10"/>
        <w:keepNext/>
        <w:keepLines/>
        <w:spacing w:after="0"/>
        <w:rPr>
          <w:sz w:val="22"/>
          <w:szCs w:val="22"/>
        </w:rPr>
      </w:pPr>
      <w:r w:rsidRPr="00AC0324">
        <w:rPr>
          <w:sz w:val="22"/>
          <w:szCs w:val="22"/>
        </w:rPr>
        <w:t>Članak 5.</w:t>
      </w:r>
      <w:bookmarkEnd w:id="4"/>
    </w:p>
    <w:p w14:paraId="3583B324" w14:textId="3A2D4674" w:rsidR="0004772C" w:rsidRPr="00AC0324" w:rsidRDefault="00767A49" w:rsidP="00903266">
      <w:pPr>
        <w:pStyle w:val="Tijeloteksta"/>
        <w:spacing w:after="0"/>
        <w:rPr>
          <w:sz w:val="22"/>
          <w:szCs w:val="22"/>
        </w:rPr>
      </w:pPr>
      <w:r w:rsidRPr="00AC0324">
        <w:rPr>
          <w:sz w:val="22"/>
          <w:szCs w:val="22"/>
        </w:rPr>
        <w:t>Svi podaci utvrđeni u postupku zaštite dostojanstva službenika/namještenika su tajni.</w:t>
      </w:r>
      <w:r w:rsidR="00802483" w:rsidRPr="00AC0324">
        <w:rPr>
          <w:sz w:val="22"/>
          <w:szCs w:val="22"/>
        </w:rPr>
        <w:t xml:space="preserve"> </w:t>
      </w:r>
    </w:p>
    <w:p w14:paraId="01EE5370" w14:textId="77777777" w:rsidR="00D20D88" w:rsidRPr="00AC0324" w:rsidRDefault="00D20D88" w:rsidP="00903266">
      <w:pPr>
        <w:pStyle w:val="Heading10"/>
        <w:keepNext/>
        <w:keepLines/>
        <w:spacing w:after="0"/>
        <w:rPr>
          <w:sz w:val="22"/>
          <w:szCs w:val="22"/>
        </w:rPr>
      </w:pPr>
      <w:bookmarkStart w:id="5" w:name="bookmark10"/>
    </w:p>
    <w:p w14:paraId="187C49BE" w14:textId="463BDF32" w:rsidR="0004772C" w:rsidRPr="00AC0324" w:rsidRDefault="00767A49" w:rsidP="00903266">
      <w:pPr>
        <w:pStyle w:val="Heading10"/>
        <w:keepNext/>
        <w:keepLines/>
        <w:spacing w:after="0"/>
        <w:rPr>
          <w:sz w:val="22"/>
          <w:szCs w:val="22"/>
        </w:rPr>
      </w:pPr>
      <w:r w:rsidRPr="00AC0324">
        <w:rPr>
          <w:sz w:val="22"/>
          <w:szCs w:val="22"/>
        </w:rPr>
        <w:t>Članak 6.</w:t>
      </w:r>
      <w:bookmarkEnd w:id="5"/>
    </w:p>
    <w:p w14:paraId="7325B372" w14:textId="3B77612C" w:rsidR="0004772C" w:rsidRPr="00AC0324" w:rsidRDefault="00767A49" w:rsidP="00903266">
      <w:pPr>
        <w:pStyle w:val="Tijeloteksta"/>
        <w:spacing w:after="0"/>
        <w:jc w:val="both"/>
        <w:rPr>
          <w:sz w:val="22"/>
          <w:szCs w:val="22"/>
        </w:rPr>
      </w:pPr>
      <w:r w:rsidRPr="00AC0324">
        <w:rPr>
          <w:sz w:val="22"/>
          <w:szCs w:val="22"/>
        </w:rPr>
        <w:t xml:space="preserve">Ova Odluka </w:t>
      </w:r>
      <w:r w:rsidR="004756B3" w:rsidRPr="00AC0324">
        <w:rPr>
          <w:sz w:val="22"/>
          <w:szCs w:val="22"/>
        </w:rPr>
        <w:t>stupa na snagu dan</w:t>
      </w:r>
      <w:r w:rsidR="0019641D" w:rsidRPr="00AC0324">
        <w:rPr>
          <w:sz w:val="22"/>
          <w:szCs w:val="22"/>
        </w:rPr>
        <w:t xml:space="preserve"> nakon</w:t>
      </w:r>
      <w:r w:rsidR="004756B3" w:rsidRPr="00AC0324">
        <w:rPr>
          <w:sz w:val="22"/>
          <w:szCs w:val="22"/>
        </w:rPr>
        <w:t xml:space="preserve"> objave u</w:t>
      </w:r>
      <w:r w:rsidRPr="00AC0324">
        <w:rPr>
          <w:sz w:val="22"/>
          <w:szCs w:val="22"/>
        </w:rPr>
        <w:t xml:space="preserve"> “Služben</w:t>
      </w:r>
      <w:r w:rsidR="00283773" w:rsidRPr="00AC0324">
        <w:rPr>
          <w:sz w:val="22"/>
          <w:szCs w:val="22"/>
        </w:rPr>
        <w:t>om glasniku“ Grad</w:t>
      </w:r>
      <w:r w:rsidR="004756B3" w:rsidRPr="00AC0324">
        <w:rPr>
          <w:sz w:val="22"/>
          <w:szCs w:val="22"/>
        </w:rPr>
        <w:t>a Rovinja-Rovigno</w:t>
      </w:r>
      <w:r w:rsidR="00802483" w:rsidRPr="00AC0324">
        <w:rPr>
          <w:sz w:val="22"/>
          <w:szCs w:val="22"/>
        </w:rPr>
        <w:t>.</w:t>
      </w:r>
      <w:r w:rsidR="00C74355" w:rsidRPr="00AC0324">
        <w:rPr>
          <w:sz w:val="22"/>
          <w:szCs w:val="22"/>
        </w:rPr>
        <w:t xml:space="preserve"> </w:t>
      </w:r>
    </w:p>
    <w:p w14:paraId="1B726F6C" w14:textId="77777777" w:rsidR="0019641D" w:rsidRPr="00AC0324" w:rsidRDefault="0019641D" w:rsidP="00903266">
      <w:pPr>
        <w:pStyle w:val="Tijeloteksta"/>
        <w:spacing w:after="0"/>
        <w:jc w:val="both"/>
        <w:rPr>
          <w:sz w:val="22"/>
          <w:szCs w:val="22"/>
        </w:rPr>
      </w:pPr>
    </w:p>
    <w:p w14:paraId="17631FC7" w14:textId="77777777" w:rsidR="0019641D" w:rsidRDefault="0019641D" w:rsidP="00903266">
      <w:pPr>
        <w:pStyle w:val="Tijeloteksta"/>
        <w:spacing w:after="0"/>
        <w:jc w:val="both"/>
        <w:rPr>
          <w:sz w:val="22"/>
          <w:szCs w:val="22"/>
        </w:rPr>
      </w:pPr>
    </w:p>
    <w:p w14:paraId="6D43804A" w14:textId="77777777" w:rsidR="00AC0324" w:rsidRPr="00AC0324" w:rsidRDefault="00AC0324" w:rsidP="00903266">
      <w:pPr>
        <w:pStyle w:val="Tijeloteksta"/>
        <w:spacing w:after="0"/>
        <w:jc w:val="both"/>
        <w:rPr>
          <w:sz w:val="22"/>
          <w:szCs w:val="22"/>
        </w:rPr>
      </w:pPr>
    </w:p>
    <w:p w14:paraId="49B71BBD" w14:textId="519D8B19" w:rsidR="0019641D" w:rsidRPr="00AC0324" w:rsidRDefault="0019641D" w:rsidP="00903266">
      <w:pPr>
        <w:pStyle w:val="Tijeloteksta"/>
        <w:spacing w:after="0"/>
        <w:jc w:val="both"/>
        <w:rPr>
          <w:sz w:val="22"/>
          <w:szCs w:val="22"/>
        </w:rPr>
      </w:pPr>
      <w:r w:rsidRPr="00AC0324">
        <w:rPr>
          <w:sz w:val="22"/>
          <w:szCs w:val="22"/>
        </w:rPr>
        <w:tab/>
      </w:r>
      <w:r w:rsidRPr="00AC0324">
        <w:rPr>
          <w:sz w:val="22"/>
          <w:szCs w:val="22"/>
        </w:rPr>
        <w:tab/>
      </w:r>
      <w:r w:rsidRPr="00AC0324">
        <w:rPr>
          <w:sz w:val="22"/>
          <w:szCs w:val="22"/>
        </w:rPr>
        <w:tab/>
      </w:r>
      <w:r w:rsidRPr="00AC0324">
        <w:rPr>
          <w:sz w:val="22"/>
          <w:szCs w:val="22"/>
        </w:rPr>
        <w:tab/>
      </w:r>
      <w:r w:rsidRPr="00AC0324">
        <w:rPr>
          <w:sz w:val="22"/>
          <w:szCs w:val="22"/>
        </w:rPr>
        <w:tab/>
      </w:r>
      <w:r w:rsidRPr="00AC0324">
        <w:rPr>
          <w:sz w:val="22"/>
          <w:szCs w:val="22"/>
        </w:rPr>
        <w:tab/>
      </w:r>
      <w:r w:rsidRPr="00AC0324">
        <w:rPr>
          <w:sz w:val="22"/>
          <w:szCs w:val="22"/>
        </w:rPr>
        <w:tab/>
        <w:t xml:space="preserve">  </w:t>
      </w:r>
      <w:r w:rsidR="00AC0324">
        <w:rPr>
          <w:sz w:val="22"/>
          <w:szCs w:val="22"/>
        </w:rPr>
        <w:tab/>
      </w:r>
      <w:r w:rsidRPr="00AC0324">
        <w:rPr>
          <w:sz w:val="22"/>
          <w:szCs w:val="22"/>
        </w:rPr>
        <w:t>Gradonačelnik</w:t>
      </w:r>
    </w:p>
    <w:p w14:paraId="3A933438" w14:textId="77777777" w:rsidR="00AC0324" w:rsidRDefault="0019641D" w:rsidP="00903266">
      <w:pPr>
        <w:pStyle w:val="Tijeloteksta"/>
        <w:spacing w:after="0"/>
        <w:jc w:val="both"/>
        <w:rPr>
          <w:sz w:val="22"/>
          <w:szCs w:val="22"/>
        </w:rPr>
      </w:pPr>
      <w:r w:rsidRPr="00AC0324">
        <w:rPr>
          <w:sz w:val="22"/>
          <w:szCs w:val="22"/>
        </w:rPr>
        <w:tab/>
      </w:r>
      <w:r w:rsidRPr="00AC0324">
        <w:rPr>
          <w:sz w:val="22"/>
          <w:szCs w:val="22"/>
        </w:rPr>
        <w:tab/>
      </w:r>
      <w:r w:rsidRPr="00AC0324">
        <w:rPr>
          <w:sz w:val="22"/>
          <w:szCs w:val="22"/>
        </w:rPr>
        <w:tab/>
      </w:r>
      <w:r w:rsidRPr="00AC0324">
        <w:rPr>
          <w:sz w:val="22"/>
          <w:szCs w:val="22"/>
        </w:rPr>
        <w:tab/>
      </w:r>
      <w:r w:rsidRPr="00AC0324">
        <w:rPr>
          <w:sz w:val="22"/>
          <w:szCs w:val="22"/>
        </w:rPr>
        <w:tab/>
      </w:r>
      <w:r w:rsidRPr="00AC0324">
        <w:rPr>
          <w:sz w:val="22"/>
          <w:szCs w:val="22"/>
        </w:rPr>
        <w:tab/>
        <w:t xml:space="preserve">         </w:t>
      </w:r>
      <w:r w:rsidR="00AC0324">
        <w:rPr>
          <w:sz w:val="22"/>
          <w:szCs w:val="22"/>
        </w:rPr>
        <w:tab/>
        <w:t xml:space="preserve">      </w:t>
      </w:r>
    </w:p>
    <w:p w14:paraId="7D3DF609" w14:textId="6F70805C" w:rsidR="0019641D" w:rsidRPr="00AC0324" w:rsidRDefault="00AC0324" w:rsidP="00AC0324">
      <w:pPr>
        <w:pStyle w:val="Tijeloteksta"/>
        <w:spacing w:after="0"/>
        <w:ind w:left="4248" w:firstLine="708"/>
        <w:jc w:val="both"/>
        <w:rPr>
          <w:sz w:val="22"/>
          <w:szCs w:val="22"/>
        </w:rPr>
      </w:pPr>
      <w:r>
        <w:rPr>
          <w:sz w:val="22"/>
          <w:szCs w:val="22"/>
        </w:rPr>
        <w:t xml:space="preserve">        </w:t>
      </w:r>
      <w:r w:rsidR="0019641D" w:rsidRPr="00AC0324">
        <w:rPr>
          <w:sz w:val="22"/>
          <w:szCs w:val="22"/>
        </w:rPr>
        <w:t>Emil Nimčević, prof.</w:t>
      </w:r>
    </w:p>
    <w:p w14:paraId="4A1C7180" w14:textId="77777777" w:rsidR="0019641D" w:rsidRPr="00AC0324" w:rsidRDefault="0019641D" w:rsidP="00903266">
      <w:pPr>
        <w:pStyle w:val="Tijeloteksta"/>
        <w:spacing w:after="0"/>
        <w:jc w:val="both"/>
        <w:rPr>
          <w:sz w:val="22"/>
          <w:szCs w:val="22"/>
        </w:rPr>
      </w:pPr>
    </w:p>
    <w:p w14:paraId="353B8174" w14:textId="77777777" w:rsidR="0019641D" w:rsidRPr="00AC0324" w:rsidRDefault="0019641D" w:rsidP="00903266">
      <w:pPr>
        <w:pStyle w:val="Tijeloteksta"/>
        <w:spacing w:after="0"/>
        <w:jc w:val="both"/>
        <w:rPr>
          <w:sz w:val="22"/>
          <w:szCs w:val="22"/>
        </w:rPr>
      </w:pPr>
    </w:p>
    <w:p w14:paraId="5117FDEB" w14:textId="77777777" w:rsidR="008350C8" w:rsidRPr="00AC0324" w:rsidRDefault="008350C8" w:rsidP="00903266">
      <w:pPr>
        <w:pStyle w:val="Tijeloteksta"/>
        <w:spacing w:after="0"/>
        <w:jc w:val="both"/>
        <w:rPr>
          <w:sz w:val="22"/>
          <w:szCs w:val="22"/>
        </w:rPr>
      </w:pPr>
    </w:p>
    <w:p w14:paraId="464D51A5" w14:textId="77777777" w:rsidR="008350C8" w:rsidRPr="00AC0324" w:rsidRDefault="008350C8" w:rsidP="00903266">
      <w:pPr>
        <w:pStyle w:val="Tijeloteksta"/>
        <w:spacing w:after="0"/>
        <w:jc w:val="both"/>
        <w:rPr>
          <w:sz w:val="22"/>
          <w:szCs w:val="22"/>
        </w:rPr>
      </w:pPr>
    </w:p>
    <w:p w14:paraId="446F2FF2" w14:textId="77777777" w:rsidR="008350C8" w:rsidRPr="00AC0324" w:rsidRDefault="008350C8" w:rsidP="00903266">
      <w:pPr>
        <w:pStyle w:val="Tijeloteksta"/>
        <w:spacing w:after="0"/>
        <w:jc w:val="both"/>
        <w:rPr>
          <w:sz w:val="22"/>
          <w:szCs w:val="22"/>
        </w:rPr>
      </w:pPr>
    </w:p>
    <w:p w14:paraId="28BB68DF" w14:textId="77777777" w:rsidR="008350C8" w:rsidRPr="00AC0324" w:rsidRDefault="008350C8" w:rsidP="00903266">
      <w:pPr>
        <w:pStyle w:val="Tijeloteksta"/>
        <w:spacing w:after="0"/>
        <w:jc w:val="both"/>
        <w:rPr>
          <w:sz w:val="22"/>
          <w:szCs w:val="22"/>
        </w:rPr>
      </w:pPr>
    </w:p>
    <w:p w14:paraId="4776DF13" w14:textId="77777777" w:rsidR="008350C8" w:rsidRPr="00AC0324" w:rsidRDefault="008350C8" w:rsidP="00903266">
      <w:pPr>
        <w:pStyle w:val="Tijeloteksta"/>
        <w:spacing w:after="0"/>
        <w:jc w:val="both"/>
        <w:rPr>
          <w:sz w:val="22"/>
          <w:szCs w:val="22"/>
        </w:rPr>
      </w:pPr>
    </w:p>
    <w:p w14:paraId="0515C221" w14:textId="77777777" w:rsidR="008350C8" w:rsidRPr="00AC0324" w:rsidRDefault="008350C8" w:rsidP="00903266">
      <w:pPr>
        <w:pStyle w:val="Tijeloteksta"/>
        <w:spacing w:after="0"/>
        <w:jc w:val="both"/>
        <w:rPr>
          <w:sz w:val="22"/>
          <w:szCs w:val="22"/>
        </w:rPr>
      </w:pPr>
    </w:p>
    <w:p w14:paraId="5B8E6750" w14:textId="77777777" w:rsidR="008350C8" w:rsidRPr="00AC0324" w:rsidRDefault="008350C8" w:rsidP="00903266">
      <w:pPr>
        <w:pStyle w:val="Tijeloteksta"/>
        <w:spacing w:after="0"/>
        <w:jc w:val="both"/>
        <w:rPr>
          <w:sz w:val="22"/>
          <w:szCs w:val="22"/>
        </w:rPr>
      </w:pPr>
    </w:p>
    <w:sectPr w:rsidR="008350C8" w:rsidRPr="00AC0324">
      <w:pgSz w:w="11900" w:h="16840"/>
      <w:pgMar w:top="1618" w:right="1391" w:bottom="1397" w:left="138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EF719" w14:textId="77777777" w:rsidR="00412FE9" w:rsidRDefault="00412FE9">
      <w:r>
        <w:separator/>
      </w:r>
    </w:p>
  </w:endnote>
  <w:endnote w:type="continuationSeparator" w:id="0">
    <w:p w14:paraId="5E49B8FE" w14:textId="77777777" w:rsidR="00412FE9" w:rsidRDefault="0041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B43A6" w14:textId="77777777" w:rsidR="00412FE9" w:rsidRDefault="00412FE9"/>
  </w:footnote>
  <w:footnote w:type="continuationSeparator" w:id="0">
    <w:p w14:paraId="7E684D03" w14:textId="77777777" w:rsidR="00412FE9" w:rsidRDefault="00412F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1BF6"/>
    <w:multiLevelType w:val="multilevel"/>
    <w:tmpl w:val="A7A01E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312813"/>
    <w:multiLevelType w:val="multilevel"/>
    <w:tmpl w:val="55DEB0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862DAA"/>
    <w:multiLevelType w:val="hybridMultilevel"/>
    <w:tmpl w:val="7130C8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66947951">
    <w:abstractNumId w:val="1"/>
  </w:num>
  <w:num w:numId="2" w16cid:durableId="1326087682">
    <w:abstractNumId w:val="0"/>
  </w:num>
  <w:num w:numId="3" w16cid:durableId="158230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2C"/>
    <w:rsid w:val="0004772C"/>
    <w:rsid w:val="0019641D"/>
    <w:rsid w:val="001D1006"/>
    <w:rsid w:val="00283773"/>
    <w:rsid w:val="002865D0"/>
    <w:rsid w:val="00412FE9"/>
    <w:rsid w:val="004464F4"/>
    <w:rsid w:val="004756B3"/>
    <w:rsid w:val="00481840"/>
    <w:rsid w:val="004E70DC"/>
    <w:rsid w:val="006F2C7E"/>
    <w:rsid w:val="00700032"/>
    <w:rsid w:val="00767A49"/>
    <w:rsid w:val="00793908"/>
    <w:rsid w:val="00802483"/>
    <w:rsid w:val="008350C8"/>
    <w:rsid w:val="00894224"/>
    <w:rsid w:val="008F25AE"/>
    <w:rsid w:val="009021E9"/>
    <w:rsid w:val="00903266"/>
    <w:rsid w:val="0099032A"/>
    <w:rsid w:val="009C72BD"/>
    <w:rsid w:val="009F2563"/>
    <w:rsid w:val="009F52E9"/>
    <w:rsid w:val="00AC0324"/>
    <w:rsid w:val="00B3468F"/>
    <w:rsid w:val="00C74355"/>
    <w:rsid w:val="00D03205"/>
    <w:rsid w:val="00D20D88"/>
    <w:rsid w:val="00D445C4"/>
    <w:rsid w:val="00E867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438D8E"/>
  <w15:docId w15:val="{B0F2D4AC-92A5-45F6-9C0D-F1EF40E6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hr-HR" w:eastAsia="hr-HR" w:bidi="hr-H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Naslov1">
    <w:name w:val="heading 1"/>
    <w:basedOn w:val="Normal"/>
    <w:next w:val="Normal"/>
    <w:link w:val="Naslov1Char1"/>
    <w:qFormat/>
    <w:rsid w:val="008350C8"/>
    <w:pPr>
      <w:keepNext/>
      <w:widowControl/>
      <w:jc w:val="center"/>
      <w:outlineLvl w:val="0"/>
    </w:pPr>
    <w:rPr>
      <w:rFonts w:ascii="Times New Roman" w:eastAsia="Times New Roman" w:hAnsi="Times New Roman" w:cs="Times New Roman"/>
      <w:b/>
      <w:color w:val="auto"/>
      <w:szCs w:val="20"/>
      <w:lang w:eastAsia="en-US"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basedOn w:val="Zadanifontodlomka"/>
    <w:link w:val="Tijeloteksta"/>
    <w:rPr>
      <w:rFonts w:ascii="Arial" w:eastAsia="Arial" w:hAnsi="Arial" w:cs="Arial"/>
      <w:b w:val="0"/>
      <w:bCs w:val="0"/>
      <w:i w:val="0"/>
      <w:iCs w:val="0"/>
      <w:smallCaps w:val="0"/>
      <w:strike w:val="0"/>
      <w:u w:val="none"/>
    </w:rPr>
  </w:style>
  <w:style w:type="character" w:customStyle="1" w:styleId="Heading1">
    <w:name w:val="Heading #1_"/>
    <w:basedOn w:val="Zadanifontodlomka"/>
    <w:link w:val="Heading10"/>
    <w:rPr>
      <w:rFonts w:ascii="Arial" w:eastAsia="Arial" w:hAnsi="Arial" w:cs="Arial"/>
      <w:b/>
      <w:bCs/>
      <w:i w:val="0"/>
      <w:iCs w:val="0"/>
      <w:smallCaps w:val="0"/>
      <w:strike w:val="0"/>
      <w:u w:val="none"/>
    </w:rPr>
  </w:style>
  <w:style w:type="paragraph" w:styleId="Tijeloteksta">
    <w:name w:val="Body Text"/>
    <w:basedOn w:val="Normal"/>
    <w:link w:val="TijelotekstaChar"/>
    <w:qFormat/>
    <w:pPr>
      <w:spacing w:after="260"/>
    </w:pPr>
    <w:rPr>
      <w:rFonts w:ascii="Arial" w:eastAsia="Arial" w:hAnsi="Arial" w:cs="Arial"/>
    </w:rPr>
  </w:style>
  <w:style w:type="paragraph" w:customStyle="1" w:styleId="Heading10">
    <w:name w:val="Heading #1"/>
    <w:basedOn w:val="Normal"/>
    <w:link w:val="Heading1"/>
    <w:pPr>
      <w:spacing w:after="260"/>
      <w:jc w:val="center"/>
      <w:outlineLvl w:val="0"/>
    </w:pPr>
    <w:rPr>
      <w:rFonts w:ascii="Arial" w:eastAsia="Arial" w:hAnsi="Arial" w:cs="Arial"/>
      <w:b/>
      <w:bCs/>
    </w:rPr>
  </w:style>
  <w:style w:type="character" w:styleId="Hiperveza">
    <w:name w:val="Hyperlink"/>
    <w:basedOn w:val="Zadanifontodlomka"/>
    <w:uiPriority w:val="99"/>
    <w:unhideWhenUsed/>
    <w:rsid w:val="00283773"/>
    <w:rPr>
      <w:color w:val="0563C1" w:themeColor="hyperlink"/>
      <w:u w:val="single"/>
    </w:rPr>
  </w:style>
  <w:style w:type="character" w:styleId="Nerijeenospominjanje">
    <w:name w:val="Unresolved Mention"/>
    <w:basedOn w:val="Zadanifontodlomka"/>
    <w:uiPriority w:val="99"/>
    <w:semiHidden/>
    <w:unhideWhenUsed/>
    <w:rsid w:val="00283773"/>
    <w:rPr>
      <w:color w:val="605E5C"/>
      <w:shd w:val="clear" w:color="auto" w:fill="E1DFDD"/>
    </w:rPr>
  </w:style>
  <w:style w:type="character" w:customStyle="1" w:styleId="Naslov1Char">
    <w:name w:val="Naslov 1 Char"/>
    <w:basedOn w:val="Zadanifontodlomka"/>
    <w:uiPriority w:val="9"/>
    <w:rsid w:val="008350C8"/>
    <w:rPr>
      <w:rFonts w:asciiTheme="majorHAnsi" w:eastAsiaTheme="majorEastAsia" w:hAnsiTheme="majorHAnsi" w:cstheme="majorBidi"/>
      <w:color w:val="2F5496" w:themeColor="accent1" w:themeShade="BF"/>
      <w:sz w:val="32"/>
      <w:szCs w:val="32"/>
    </w:rPr>
  </w:style>
  <w:style w:type="character" w:customStyle="1" w:styleId="Naslov1Char1">
    <w:name w:val="Naslov 1 Char1"/>
    <w:link w:val="Naslov1"/>
    <w:locked/>
    <w:rsid w:val="008350C8"/>
    <w:rPr>
      <w:rFonts w:ascii="Times New Roman" w:eastAsia="Times New Roman" w:hAnsi="Times New Roman" w:cs="Times New Roman"/>
      <w:b/>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dra.sosic@rovinj-rovigno.hr" TargetMode="External"/><Relationship Id="rId5" Type="http://schemas.openxmlformats.org/officeDocument/2006/relationships/footnotes" Target="footnotes.xml"/><Relationship Id="rId10" Type="http://schemas.openxmlformats.org/officeDocument/2006/relationships/image" Target="file:///C:\Documents%20and%20Settings\MIS\grad.jp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3678</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Dubravka Pobor</dc:creator>
  <cp:keywords/>
  <cp:lastModifiedBy>G.M. Rocco</cp:lastModifiedBy>
  <cp:revision>4</cp:revision>
  <cp:lastPrinted>2025-09-25T12:10:00Z</cp:lastPrinted>
  <dcterms:created xsi:type="dcterms:W3CDTF">2025-10-09T06:52:00Z</dcterms:created>
  <dcterms:modified xsi:type="dcterms:W3CDTF">2025-10-20T12:56:00Z</dcterms:modified>
</cp:coreProperties>
</file>